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丰宁满族自治县人民检察院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2022年部门预算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（草案）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丰宁满族自治县人民检察院编制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丰宁满族自治县财政局审核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rPr/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rPr/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rPr/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rPr/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rPr/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rPr/>
          <w:t xml:space="preserve">部门政府采购预算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8" w:history="1">
        <w:r>
          <w:rPr/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_Toc_2_2_0000000008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9" w:history="1">
        <w:r>
          <w:rPr/>
          <w:t xml:space="preserve">一、丰宁满族自治县人民检察院本级收支预算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7"/>
          <w:footerReference w:type="default" r:id="rId8"/>
          <w:type w:val="nextPage"/>
          <w:pgSz w:w="11900" w:h="16840" w:orient="portrait"/>
          <w:pgMar w:top="1531" w:right="1134" w:bottom="1474" w:left="113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根据《丰宁满族自治县人民检察院职能配置、内设机构和人员编制规定》，丰宁满族自治县人民检察院的主要职责是：</w:t>
      </w:r>
    </w:p>
    <w:p>
      <w:pPr>
        <w:pStyle w:val="插入文本样式-插入部门职责文件"/>
      </w:pPr>
      <w:r>
        <w:t xml:space="preserve">根据《丰宁满族自治县人民检察院职能配置、内设机构和人员编制规定》，丰宁满族自治县人民检察院的主要职责是：</w:t>
      </w:r>
    </w:p>
    <w:p>
      <w:pPr>
        <w:pStyle w:val="插入文本样式-插入部门职责文件"/>
      </w:pPr>
      <w:r>
        <w:t xml:space="preserve">1、检察监督</w:t>
      </w:r>
    </w:p>
    <w:p>
      <w:pPr>
        <w:pStyle w:val="插入文本样式-插入部门职责文件"/>
      </w:pPr>
      <w:r>
        <w:t xml:space="preserve">侦查监督职能的行使贯穿刑事立案到侦查终结全过程。主要包括审查逮捕、立案监督和侦查活动监督等职能。</w:t>
      </w:r>
    </w:p>
    <w:p>
      <w:pPr>
        <w:pStyle w:val="插入文本样式-插入部门职责文件"/>
      </w:pPr>
      <w:r>
        <w:t xml:space="preserve">对侦查机关的侦查活动、人民法院的审判活动、监狱看守所等机关执行刑罚的活动，依法实行法律监督，维护司法公正。</w:t>
      </w:r>
    </w:p>
    <w:p>
      <w:pPr>
        <w:pStyle w:val="插入文本样式-插入部门职责文件"/>
      </w:pPr>
      <w:r>
        <w:t xml:space="preserve">通过行使检察权，惩罚犯罪活动，保护国家安全，保护公民、法人和其他组织的合法权益，保障国家法律的正确实施。</w:t>
      </w:r>
    </w:p>
    <w:p>
      <w:pPr>
        <w:pStyle w:val="插入文本样式-插入部门职责文件"/>
      </w:pPr>
      <w:r>
        <w:t xml:space="preserve">保障人权、维护司法公正，有效提高批捕、批准立案、批延准确率。</w:t>
      </w:r>
    </w:p>
    <w:p>
      <w:pPr>
        <w:pStyle w:val="插入文本样式-插入部门职责文件"/>
      </w:pPr>
      <w:r>
        <w:t xml:space="preserve">对涉及破坏环境资源刑事犯罪案件进行侦查监督和审判监督，对环境保护相关部门的行政执法活动履行法律监督职责。</w:t>
      </w:r>
    </w:p>
    <w:p>
      <w:pPr>
        <w:pStyle w:val="插入文本样式-插入部门职责文件"/>
      </w:pPr>
    </w:p>
    <w:p>
      <w:pPr>
        <w:pStyle w:val="插入文本样式-插入部门职责文件"/>
      </w:pPr>
      <w:r>
        <w:t xml:space="preserve">2、控告和刑事申诉检察</w:t>
      </w:r>
    </w:p>
    <w:p>
      <w:pPr>
        <w:pStyle w:val="插入文本样式-插入部门职责文件"/>
      </w:pPr>
      <w:r>
        <w:t xml:space="preserve">组织和指导全县控申部门受理来信来访、举报、刑事申诉、国家赔偿、司法救助工作，受理民事监督案件，办理信访、举报案件、刑事申诉案件、国家赔偿、司法救助案件以及上级机关交办、转办、督办案件。</w:t>
      </w:r>
    </w:p>
    <w:p>
      <w:pPr>
        <w:pStyle w:val="插入文本样式-插入部门职责文件"/>
      </w:pPr>
      <w:r>
        <w:t xml:space="preserve">保护公民、法人和其他单位的合法权益，促进司法公正，维护社会稳定。</w:t>
      </w:r>
    </w:p>
    <w:p>
      <w:pPr>
        <w:pStyle w:val="插入文本样式-插入部门职责文件"/>
      </w:pPr>
      <w:r>
        <w:t xml:space="preserve">受理、审查和复查当事人不服的刑事申诉案件；统一办理人民检察院作为赔偿义务机关的刑事赔偿、复议案件，对人民法院赔偿委员会判决、裁定进行监督，开展司法救助工作。</w:t>
      </w:r>
    </w:p>
    <w:p>
      <w:pPr>
        <w:pStyle w:val="插入文本样式-插入部门职责文件"/>
      </w:pPr>
      <w:r>
        <w:t xml:space="preserve">加强和改进举报工作，保护申诉人合法权益，保护被赔偿人和被救助人合法权益。</w:t>
      </w:r>
    </w:p>
    <w:p>
      <w:pPr>
        <w:pStyle w:val="插入文本样式-插入部门职责文件"/>
      </w:pPr>
    </w:p>
    <w:p>
      <w:pPr>
        <w:pStyle w:val="插入文本样式-插入部门职责文件"/>
      </w:pPr>
      <w:r>
        <w:t xml:space="preserve">3、检察事务管理</w:t>
      </w:r>
    </w:p>
    <w:p>
      <w:pPr>
        <w:pStyle w:val="插入文本样式-插入部门职责文件"/>
      </w:pPr>
      <w:r>
        <w:t xml:space="preserve">承担系统综合业务管理和综合事务管理工作。</w:t>
      </w:r>
    </w:p>
    <w:p>
      <w:pPr>
        <w:pStyle w:val="插入文本样式-插入部门职责文件"/>
      </w:pPr>
      <w:r>
        <w:t xml:space="preserve">确定全县检察阶段性的工作重点和措施，部署检察工作任务；进行案件质量保证体系建设；开展涉农检察工作；参与社会管理综合治理等工作；进行法律政策研究工作；加强人民监督员和人大代表监督；统筹进行网络信息化建设；开展检察宣传工作、推进检务公开。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NumType w:start="1"/>
        </w:sectPr>
      </w:pPr>
      <w:r>
        <w:t xml:space="preserve">组织指导全县检察人员的教育培训工作，进行检察装备建设及维护；配备制式检察服装及法警服装；进行基础设施建设和维护。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6"/>
        <w:gridCol w:w="3286"/>
        <w:gridCol w:w="3286"/>
      </w:tblGrid>
      <w:tr>
        <w:trPr>
          <w:trHeight w:val="397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151丰宁满族自治县人民检察院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1223.57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1223.57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1223.57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1072.57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151.00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1223.57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1053.42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841.66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211.76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170.15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rPr>
          <w:trHeight w:val="425"/>
          <w:tblHeader/>
          <w:jc w:val="center"/>
        </w:trPr>
        <w:tc>
          <w:tcPr>
            <w:tcW w:w="566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151丰宁满族自治县人民检察院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873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873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841.66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841.66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658.05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658.05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215.64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215.64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181.59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181.59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79.83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79.83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（2）艰苦边远地区津贴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21.94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21.94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44.07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44.07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1）特岗补贴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35.58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35.58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2）警衔津贴   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7.72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7.72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3）教龄津贴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4）纪检津贴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0.53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0.53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5）政法津贴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6）乡镇补贴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0.24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0.24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（4）在职人员住宅取暖补贴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10.75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10.75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16.56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16.56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（1）在职人员十三月工资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16.56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16.56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（2）在职人员精神文明奖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（3）在职目标绩效奖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9.91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9.91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5.82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5.82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4.09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4.09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5、非银行化单位人员工资（含津贴、补贴）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96.94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96.94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62.03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62.03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27.87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27.87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3.33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3.33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（5）补充医疗保险费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1.58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1.58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（6）大病医疗保险费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1.94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1.94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52.04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52.04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85.37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85.37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（1）长期聘用和长期临时工人员工资及保险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85.37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85.37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（2）广通人员工资及保险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（3）其他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183.61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183.61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（2）离休人员补贴（离休加发）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（3）离休人员年终一次性慰问金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（5）离休人员精神文明奖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（6）离休人员目标绩效奖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17.49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17.49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（3）退休人员年终一次性慰问金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0.99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0.99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16.50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16.50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（5）退休人员精神文明奖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（6）退休人员目标绩效奖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3、抚恤金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1.12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1.12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4、遗属补助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5、助学金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165.00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165.00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211.76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  <w:r>
              <w:t xml:space="preserve">211.76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  <w:tc>
          <w:tcPr>
            <w:tcW w:w="124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177.25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177.25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18.81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18.81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（2）印刷费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（3）手续费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（4）水费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（6）邮电费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5.40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5.40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12.50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12.50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（9）差旅费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（10）租赁费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（11）会议费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（12）培训费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（17）劳务费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33.00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33.00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（20）交通补贴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31.38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31.38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（21）移动通讯补贴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20.16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20.16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（22）其他业务费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15.00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15.00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2、“三公”经费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19.29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19.29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2.59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2.59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16.70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16.70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6.90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6.90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4.90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4.90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4.90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4.90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5）其他交通费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3、资本性支出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（1）办公设备购置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（2）专用设备购置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（3）大型修缮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（4）信息网络及软件购置更新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（5）其他资本性支出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4、按规定比例计提项目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13.22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13.22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（1）工会经费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5.01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5.01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（2）在职福利费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5.39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5.39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（3）离退福利费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2.81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  <w:r>
              <w:t xml:space="preserve">2.81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5、在职人员定额</w:t>
            </w: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  <w:tc>
          <w:tcPr>
            <w:tcW w:w="124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rPr>
          <w:cantSplit/>
          <w:tblHeader/>
          <w:jc w:val="center"/>
        </w:trPr>
        <w:tc>
          <w:tcPr>
            <w:tcW w:w="73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151丰宁满族自治县人民检察院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313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75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621" w:type="dxa"/>
            <w:vMerge/>
          </w:tcPr>
          <w:p>
            <w:pPr/>
          </w:p>
        </w:tc>
        <w:tc>
          <w:tcPr>
            <w:tcW w:w="1032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621" w:type="dxa"/>
            <w:vAlign w:val="center"/>
          </w:tcPr>
          <w:p>
            <w:pPr>
              <w:pStyle w:val="单元格样式7"/>
            </w:pPr>
          </w:p>
        </w:tc>
        <w:tc>
          <w:tcPr>
            <w:tcW w:w="1032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170.15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170.15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621" w:type="dxa"/>
            <w:vAlign w:val="center"/>
          </w:tcPr>
          <w:p>
            <w:pPr>
              <w:pStyle w:val="单元格样式7"/>
            </w:pPr>
          </w:p>
        </w:tc>
        <w:tc>
          <w:tcPr>
            <w:tcW w:w="1032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170.15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170.15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1、冀财政法[2021]62号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丰宁满族自治县人民检察院本级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2040499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2、冀财政法[2021]63号关于提前下达2022年省级公检法司转移支付资金的通知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丰宁满族自治县人民检察院本级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2040499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68.00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3、加班补贴</w:t>
            </w:r>
          </w:p>
        </w:tc>
        <w:tc>
          <w:tcPr>
            <w:tcW w:w="1621" w:type="dxa"/>
            <w:vAlign w:val="center"/>
          </w:tcPr>
          <w:p>
            <w:pPr>
              <w:pStyle w:val="单元格样式2"/>
            </w:pPr>
            <w:r>
              <w:t xml:space="preserve">丰宁满族自治县人民检察院本级</w:t>
            </w:r>
          </w:p>
        </w:tc>
        <w:tc>
          <w:tcPr>
            <w:tcW w:w="1032" w:type="dxa"/>
            <w:vAlign w:val="center"/>
          </w:tcPr>
          <w:p>
            <w:pPr>
              <w:pStyle w:val="单元格样式2"/>
            </w:pPr>
            <w:r>
              <w:t xml:space="preserve">2040401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19.15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19.15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rPr>
          <w:trHeight w:val="425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151丰宁满族自治县人民检察院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1223.57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1223.57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667.29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667.29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209.76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209.76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78.00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78.00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9.91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9.91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183.61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183.61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75.00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75.00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rPr>
          <w:trHeight w:val="567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151丰宁满族自治县人民检察院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19.29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19.29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19.29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19.29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16.70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16.70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16.70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16.70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2.59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2.59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部门政府采购预算</w:t>
      </w:r>
      <w:bookmarkEnd w:id="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>
        <w:trPr>
          <w:cantSplit/>
          <w:tblHeader/>
          <w:jc w:val="center"/>
        </w:trPr>
        <w:tc>
          <w:tcPr>
            <w:tcW w:w="734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151丰宁满族自治县人民检察院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867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66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政府采购项目来源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采购物品名称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计量  单位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单价</w:t>
            </w:r>
          </w:p>
        </w:tc>
        <w:tc>
          <w:tcPr>
            <w:tcW w:w="771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政府采购金额（当年部门预算安排资金）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96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2022年  预留中  小微企  业份额</w:t>
            </w:r>
          </w:p>
        </w:tc>
      </w:tr>
      <w:tr>
        <w:trPr>
          <w:cantSplit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预算    资金</w:t>
            </w:r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财政拨    款结转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非财政    拨款结    转结余</w:t>
            </w:r>
          </w:p>
        </w:tc>
        <w:tc>
          <w:tcPr>
            <w:tcW w:w="964" w:type="dxa"/>
            <w:vMerge/>
          </w:tcPr>
          <w:p>
            <w:pPr/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68.00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68.00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68.00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丰宁满族自治县人民检察院本级小计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68.00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68.00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68.00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[13082622X000003891333]冀财政法[2021]63号关于提前下达2022年省级公检法司转移支付资金的通知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警车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A02030709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辆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2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18.00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36.00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[13082622X000090891813]冀财政法[2021]62号关于提前下达2022年中央政法纪检监察转移支付资金的通知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83.00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台式计算机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A02010104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台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40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0.80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32.00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32.00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32.00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 xml:space="preserve">注：同一采购目录序号的物品，其单价会因配置规格不同而变动，均符合资产配置标准。涉密采购事项按照相关规定执行。</w:t>
      </w:r>
    </w:p>
    <w:p>
      <w:pPr>
        <w:spacing w:before="0" w:after="0" w:line="240"/>
        <w:ind w:firstLine="0"/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7"/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3"/>
        <w:gridCol w:w="1133"/>
        <w:gridCol w:w="1559"/>
        <w:gridCol w:w="2352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>
        <w:trPr>
          <w:trHeight w:val="227"/>
          <w:tblHeader/>
          <w:jc w:val="center"/>
        </w:trPr>
        <w:tc>
          <w:tcPr>
            <w:tcW w:w="100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151丰宁满族自治县人民检察院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车辆实有数</w:t>
            </w:r>
          </w:p>
        </w:tc>
        <w:tc>
          <w:tcPr>
            <w:tcW w:w="141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41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2126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09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16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51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50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  <w:r>
              <w:t xml:space="preserve">33</w:t>
            </w: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丰宁满族自治县人民检察院本级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正科级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16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51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50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33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一、丰宁满族自治县人民检察院本级收支预算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151001丰宁满族自治县人民检察院本级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1223.57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1223.57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1223.57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1072.57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151.00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1223.57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1053.42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841.66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211.76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170.15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  <w:gridCol w:w="1346"/>
      </w:tblGrid>
      <w:tr>
        <w:trPr>
          <w:trHeight w:val="425"/>
          <w:tblHeader/>
          <w:jc w:val="center"/>
        </w:trPr>
        <w:tc>
          <w:tcPr>
            <w:tcW w:w="1009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151001丰宁满族自治县人民检察院本级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3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93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841.66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841.66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658.05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658.05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215.64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215.64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181.59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181.59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79.83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79.83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21.94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21.94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44.07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44.07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1）特岗补贴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35.58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35.58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2）警衔津贴   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7.72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7.72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3）教龄津贴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4）纪检津贴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0.53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0.53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5）政法津贴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 6）乡镇补贴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（4）在职人员住宅取暖补贴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25.00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（5）在职人员物业服务补贴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10.75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10.75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16.56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16.56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（1）在职人员十三月工资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16.56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16.56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（2）在职人员精神文明奖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（3）在职目标绩效奖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9.91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9.91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5.82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5.82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4.09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4.09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5、非银行化单位人员工资（含津贴、补贴）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96.94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96.94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62.03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62.03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2101101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27.87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27.87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2101101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3.33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3.33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2101101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（5）补充医疗保险费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1.58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1.58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（6）大病医疗保险费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2101101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2101101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1.94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1.94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52.04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52.04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85.37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85.37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（1）长期聘用和长期临时工人员工资及保险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85.37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85.37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（2）广通人员工资及保险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（3）其他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183.61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183.61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（2）离休人员补贴（离休加发）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（3）离休人员年终一次性慰问金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（5）离休人员精神文明奖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（6）离休人员目标绩效奖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17.49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17.49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2080501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（3）退休人员年终一次性慰问金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0.99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2080501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16.50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16.50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（5）退休人员精神文明奖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（6）退休人员目标绩效奖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2080801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3、抚恤金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1.12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4、遗属补助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5、助学金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50999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165.00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165.00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>
        <w:trPr>
          <w:trHeight w:val="425"/>
          <w:tblHeader/>
          <w:jc w:val="center"/>
        </w:trPr>
        <w:tc>
          <w:tcPr>
            <w:tcW w:w="10091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151001丰宁满族自治县人民检察院本级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3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93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907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单元格样式1"/>
            </w:pPr>
            <w:r>
              <w:t xml:space="preserve">非财政    拨款结转    结余</w:t>
            </w: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907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211.76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  <w:r>
              <w:t xml:space="preserve">211.76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1、基本支出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177.25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177.25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18.81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18.81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（2）印刷费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（3）手续费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（4）水费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8.00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（6）邮电费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5.40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5.40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12.50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12.50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（9）差旅费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（10）租赁费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（11）会议费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（12）培训费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50205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（17）劳务费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33.00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33.00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（20）交通补贴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31.38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31.38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（21）移动通讯补贴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20.16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20.16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（22）其他业务费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15.00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2、“三公”经费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19.29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19.29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50206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2.59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2.59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16.70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16.70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6.90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6.90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4.90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4.90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50208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4.90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4.90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5）其他交通费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3、资本性支出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50306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（1）办公设备购置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（2）专用设备购置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31006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（3）大型修缮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31007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（4）信息网络及软件购置更新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31099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（5）其他资本性支出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4、按规定比例计提项目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13.22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13.22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（1）工会经费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5.01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5.01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（2）在职福利费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5.39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5.39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2040401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（3）离退福利费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2.81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  <w:r>
              <w:t xml:space="preserve">2.81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907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5、在职人员定额</w:t>
            </w: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  <w:tc>
          <w:tcPr>
            <w:tcW w:w="113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blHeader/>
          <w:jc w:val="center"/>
        </w:trPr>
        <w:tc>
          <w:tcPr>
            <w:tcW w:w="6378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151001丰宁满族自治县人民检察院本级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20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69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非财政拨款结转结余</w:t>
            </w: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  <w:r>
              <w:t xml:space="preserve">170.15</w:t>
            </w: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  <w:r>
              <w:t xml:space="preserve">170.15</w:t>
            </w: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  <w:tc>
          <w:tcPr>
            <w:tcW w:w="1276" w:type="dxa"/>
            <w:vAlign w:val="center"/>
          </w:tcPr>
          <w:p>
            <w:pPr>
              <w:pStyle w:val="单元格样式7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[130826210R090WH111395]加班补贴（运转保障）</w:t>
            </w:r>
          </w:p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2040401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19.15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19.15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[13082622X000003891333]冀财政法[2021]63号关于提前下达2022年省级公检法司转移支付资金的通知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2040499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68.00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68.00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693" w:type="dxa"/>
            <w:vAlign w:val="center"/>
          </w:tcPr>
          <w:p>
            <w:pPr>
              <w:pStyle w:val="单元格样式2"/>
            </w:pPr>
            <w:r>
              <w:t xml:space="preserve">[13082622X000090891813]冀财政法[2021]62号关于提前下达2022年中央政法纪检监察转移支付资金的通知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2040499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83.00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  <w:r>
              <w:t xml:space="preserve">83.00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  <w:tc>
          <w:tcPr>
            <w:tcW w:w="1276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rHeight w:val="425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151001丰宁满族自治县人民检察院本级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1223.57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1223.57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667.29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667.29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209.76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209.76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78.00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78.00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9.91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9.91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183.61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183.61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75.00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75.00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rHeight w:val="567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151001丰宁满族自治县人民检察院本级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25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480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2976" w:type="dxa"/>
            <w:vMerge/>
          </w:tcPr>
          <w:p>
            <w:pPr/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单元格样式1"/>
            </w:pPr>
            <w:r>
              <w:t xml:space="preserve">非财政拨款    结转结余</w:t>
            </w: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19.29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19.29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19.29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  <w:r>
              <w:t xml:space="preserve">19.29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559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  <w:tc>
          <w:tcPr>
            <w:tcW w:w="141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16.70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16.70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16.70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16.70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2.59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  <w:r>
              <w:t xml:space="preserve">2.59</w:t>
            </w: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559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  <w:tc>
          <w:tcPr>
            <w:tcW w:w="1417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tyles" Target="styles.xml" /><Relationship Id="rId11" Type="http://schemas.openxmlformats.org/officeDocument/2006/relationships/webSettings" Target="webSettings.xml" /><Relationship Id="rId12" Type="http://schemas.openxmlformats.org/officeDocument/2006/relationships/numbering" Target="numbering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2022-03-10T16:40:07Z</dcterms:created>
  <dcterms:modified xsi:type="dcterms:W3CDTF">2022-03-10T08:40:07Z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2022-03-10T16:40:07Z</dcterms:created>
  <dcterms:modified xsi:type="dcterms:W3CDTF">2022-03-10T08:40:07Z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2022-03-10T16:40:09Z</dcterms:created>
  <dcterms:modified xsi:type="dcterms:W3CDTF">2022-03-10T08:40:09Z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2022-03-10T16:40:09Z</dcterms:created>
  <dcterms:modified xsi:type="dcterms:W3CDTF">2022-03-10T08:40:13Z</dcterms:modified>
</cp:coreProperties>
</file>