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3C" w:rsidRDefault="00503C3C" w:rsidP="00503C3C">
      <w:pPr>
        <w:ind w:firstLineChars="200" w:firstLine="883"/>
        <w:jc w:val="center"/>
        <w:rPr>
          <w:rFonts w:ascii="黑体" w:eastAsia="黑体" w:hAnsi="黑体" w:cs="黑体"/>
          <w:b/>
          <w:sz w:val="44"/>
          <w:szCs w:val="44"/>
        </w:rPr>
      </w:pPr>
      <w:r>
        <w:rPr>
          <w:rFonts w:ascii="黑体" w:eastAsia="黑体" w:hAnsi="黑体" w:cs="黑体" w:hint="eastAsia"/>
          <w:b/>
          <w:sz w:val="44"/>
          <w:szCs w:val="44"/>
        </w:rPr>
        <w:t>丰宁满族自治县人民检察院2021年部门预算信息公开</w:t>
      </w:r>
    </w:p>
    <w:p w:rsidR="00503C3C" w:rsidRDefault="00503C3C" w:rsidP="00503C3C">
      <w:pPr>
        <w:ind w:firstLineChars="200" w:firstLine="640"/>
        <w:rPr>
          <w:rFonts w:ascii="仿宋" w:eastAsia="仿宋" w:hAnsi="仿宋" w:cs="仿宋"/>
          <w:sz w:val="32"/>
          <w:szCs w:val="32"/>
        </w:rPr>
      </w:pPr>
      <w:r>
        <w:rPr>
          <w:rFonts w:ascii="仿宋" w:eastAsia="仿宋" w:hAnsi="仿宋" w:cs="仿宋" w:hint="eastAsia"/>
          <w:sz w:val="32"/>
          <w:szCs w:val="32"/>
        </w:rPr>
        <w:t>按照《预算法》、《地方预决算公开操作规程》和《河北省省级预算公开办法》规定，现将丰宁县财政局2021年部门预算公开如下：</w:t>
      </w:r>
    </w:p>
    <w:p w:rsidR="00503C3C" w:rsidRDefault="00503C3C" w:rsidP="00503C3C">
      <w:pPr>
        <w:ind w:firstLine="640"/>
        <w:rPr>
          <w:rFonts w:ascii="黑体" w:eastAsia="黑体" w:hAnsi="黑体" w:cs="黑体"/>
          <w:sz w:val="32"/>
          <w:szCs w:val="32"/>
        </w:rPr>
      </w:pPr>
      <w:r>
        <w:rPr>
          <w:rFonts w:ascii="黑体" w:eastAsia="黑体" w:hAnsi="黑体" w:cs="黑体" w:hint="eastAsia"/>
          <w:sz w:val="32"/>
          <w:szCs w:val="32"/>
        </w:rPr>
        <w:t>一、部门职责及机构设置情况</w:t>
      </w:r>
    </w:p>
    <w:p w:rsidR="00503C3C" w:rsidRDefault="00503C3C" w:rsidP="00503C3C">
      <w:pPr>
        <w:ind w:firstLineChars="200" w:firstLine="643"/>
        <w:rPr>
          <w:rFonts w:ascii="Times New Roman" w:hAnsiTheme="minorEastAsia" w:cs="Times New Roman"/>
          <w:b/>
          <w:color w:val="00B050"/>
          <w:sz w:val="32"/>
          <w:szCs w:val="32"/>
        </w:rPr>
      </w:pPr>
      <w:r>
        <w:rPr>
          <w:rFonts w:ascii="黑体" w:eastAsia="黑体" w:hAnsi="黑体" w:cs="黑体" w:hint="eastAsia"/>
          <w:b/>
          <w:sz w:val="32"/>
          <w:szCs w:val="32"/>
        </w:rPr>
        <w:t>（一）部门职责：</w:t>
      </w:r>
    </w:p>
    <w:p w:rsidR="00503C3C" w:rsidRPr="00584371" w:rsidRDefault="00503C3C" w:rsidP="00503C3C">
      <w:pPr>
        <w:spacing w:line="500" w:lineRule="exact"/>
        <w:ind w:firstLineChars="200" w:firstLine="640"/>
        <w:jc w:val="left"/>
        <w:rPr>
          <w:rFonts w:ascii="仿宋" w:eastAsia="仿宋" w:hAnsi="仿宋" w:cs="Times New Roman"/>
          <w:sz w:val="32"/>
          <w:szCs w:val="32"/>
        </w:rPr>
      </w:pPr>
      <w:r w:rsidRPr="00584371">
        <w:rPr>
          <w:rFonts w:ascii="仿宋" w:eastAsia="仿宋" w:hAnsi="仿宋" w:cs="Times New Roman"/>
          <w:sz w:val="32"/>
          <w:szCs w:val="32"/>
        </w:rPr>
        <w:t>1、检察监督</w:t>
      </w:r>
    </w:p>
    <w:p w:rsidR="00503C3C" w:rsidRPr="00584371" w:rsidRDefault="00503C3C" w:rsidP="00503C3C">
      <w:pPr>
        <w:spacing w:line="500" w:lineRule="exact"/>
        <w:ind w:firstLineChars="200" w:firstLine="640"/>
        <w:jc w:val="left"/>
        <w:rPr>
          <w:rFonts w:ascii="仿宋" w:eastAsia="仿宋" w:hAnsi="仿宋" w:cs="Times New Roman"/>
          <w:sz w:val="32"/>
          <w:szCs w:val="32"/>
        </w:rPr>
      </w:pPr>
      <w:r w:rsidRPr="00584371">
        <w:rPr>
          <w:rFonts w:ascii="仿宋" w:eastAsia="仿宋" w:hAnsi="仿宋" w:cs="Times New Roman"/>
          <w:sz w:val="32"/>
          <w:szCs w:val="32"/>
        </w:rPr>
        <w:t>侦查监督职能的行使贯穿刑事立案到侦查终结全过程。主要包括审查逮捕、立案监督和侦查活动监督等职能。</w:t>
      </w:r>
    </w:p>
    <w:p w:rsidR="00503C3C" w:rsidRPr="00584371" w:rsidRDefault="00503C3C" w:rsidP="00503C3C">
      <w:pPr>
        <w:spacing w:line="500" w:lineRule="exact"/>
        <w:ind w:firstLineChars="200" w:firstLine="640"/>
        <w:jc w:val="left"/>
        <w:rPr>
          <w:rFonts w:ascii="仿宋" w:eastAsia="仿宋" w:hAnsi="仿宋" w:cs="Times New Roman"/>
          <w:sz w:val="32"/>
          <w:szCs w:val="32"/>
        </w:rPr>
      </w:pPr>
      <w:r w:rsidRPr="00584371">
        <w:rPr>
          <w:rFonts w:ascii="仿宋" w:eastAsia="仿宋" w:hAnsi="仿宋" w:cs="Times New Roman"/>
          <w:sz w:val="32"/>
          <w:szCs w:val="32"/>
        </w:rPr>
        <w:t>对侦查机关的侦查活动、人民法院的审判活动、监狱看守所等机关执行刑罚的活动，依法实行法律监督，维护司法公正。</w:t>
      </w:r>
    </w:p>
    <w:p w:rsidR="00503C3C" w:rsidRPr="00584371" w:rsidRDefault="00503C3C" w:rsidP="00503C3C">
      <w:pPr>
        <w:spacing w:line="500" w:lineRule="exact"/>
        <w:ind w:firstLineChars="200" w:firstLine="640"/>
        <w:jc w:val="left"/>
        <w:rPr>
          <w:rFonts w:ascii="仿宋" w:eastAsia="仿宋" w:hAnsi="仿宋" w:cs="Times New Roman"/>
          <w:sz w:val="32"/>
          <w:szCs w:val="32"/>
        </w:rPr>
      </w:pPr>
      <w:r w:rsidRPr="00584371">
        <w:rPr>
          <w:rFonts w:ascii="仿宋" w:eastAsia="仿宋" w:hAnsi="仿宋" w:cs="Times New Roman"/>
          <w:sz w:val="32"/>
          <w:szCs w:val="32"/>
        </w:rPr>
        <w:t>通过行使检察权，惩罚犯罪活动，保护国家安全，保护公民、法人和其他组织的合法权益，保障国家法律的正确实施。</w:t>
      </w:r>
    </w:p>
    <w:p w:rsidR="00503C3C" w:rsidRPr="00584371" w:rsidRDefault="00503C3C" w:rsidP="00503C3C">
      <w:pPr>
        <w:spacing w:line="500" w:lineRule="exact"/>
        <w:ind w:firstLineChars="200" w:firstLine="640"/>
        <w:jc w:val="left"/>
        <w:rPr>
          <w:rFonts w:ascii="仿宋" w:eastAsia="仿宋" w:hAnsi="仿宋" w:cs="Times New Roman"/>
          <w:sz w:val="32"/>
          <w:szCs w:val="32"/>
        </w:rPr>
      </w:pPr>
      <w:r w:rsidRPr="00584371">
        <w:rPr>
          <w:rFonts w:ascii="仿宋" w:eastAsia="仿宋" w:hAnsi="仿宋" w:cs="Times New Roman"/>
          <w:sz w:val="32"/>
          <w:szCs w:val="32"/>
        </w:rPr>
        <w:t>保障人权、维护司法公正，有效提高批捕、批准立案、批延准确率。</w:t>
      </w:r>
    </w:p>
    <w:p w:rsidR="00503C3C" w:rsidRPr="00584371" w:rsidRDefault="00503C3C" w:rsidP="00503C3C">
      <w:pPr>
        <w:spacing w:line="500" w:lineRule="exact"/>
        <w:ind w:firstLineChars="200" w:firstLine="640"/>
        <w:jc w:val="left"/>
        <w:rPr>
          <w:rFonts w:ascii="仿宋" w:eastAsia="仿宋" w:hAnsi="仿宋" w:cs="Times New Roman"/>
          <w:sz w:val="32"/>
          <w:szCs w:val="32"/>
        </w:rPr>
      </w:pPr>
      <w:r>
        <w:rPr>
          <w:rFonts w:ascii="仿宋" w:eastAsia="仿宋" w:hAnsi="仿宋"/>
          <w:sz w:val="32"/>
          <w:szCs w:val="32"/>
        </w:rPr>
        <w:t xml:space="preserve"> </w:t>
      </w:r>
      <w:r w:rsidRPr="00584371">
        <w:rPr>
          <w:rFonts w:ascii="仿宋" w:eastAsia="仿宋" w:hAnsi="仿宋" w:cs="Times New Roman"/>
          <w:sz w:val="32"/>
          <w:szCs w:val="32"/>
        </w:rPr>
        <w:t>对涉及破坏环境资源刑事犯罪案件进行侦查监督和审判监督，对环境保护相关部门的行政执法活动履行法律监督职责。</w:t>
      </w:r>
    </w:p>
    <w:p w:rsidR="00503C3C" w:rsidRPr="00584371" w:rsidRDefault="00503C3C" w:rsidP="00503C3C">
      <w:pPr>
        <w:spacing w:line="500" w:lineRule="exact"/>
        <w:ind w:firstLineChars="250" w:firstLine="800"/>
        <w:jc w:val="left"/>
        <w:rPr>
          <w:rFonts w:ascii="仿宋" w:eastAsia="仿宋" w:hAnsi="仿宋" w:cs="Times New Roman"/>
          <w:sz w:val="32"/>
          <w:szCs w:val="32"/>
        </w:rPr>
      </w:pPr>
      <w:r w:rsidRPr="00584371">
        <w:rPr>
          <w:rFonts w:ascii="仿宋" w:eastAsia="仿宋" w:hAnsi="仿宋" w:cs="Times New Roman"/>
          <w:sz w:val="32"/>
          <w:szCs w:val="32"/>
        </w:rPr>
        <w:t>2、控告和刑事申诉检察</w:t>
      </w:r>
    </w:p>
    <w:p w:rsidR="00503C3C" w:rsidRPr="00584371" w:rsidRDefault="00503C3C" w:rsidP="00503C3C">
      <w:pPr>
        <w:spacing w:line="500" w:lineRule="exact"/>
        <w:ind w:firstLineChars="200" w:firstLine="640"/>
        <w:jc w:val="left"/>
        <w:rPr>
          <w:rFonts w:ascii="仿宋" w:eastAsia="仿宋" w:hAnsi="仿宋" w:cs="Times New Roman"/>
          <w:sz w:val="32"/>
          <w:szCs w:val="32"/>
        </w:rPr>
      </w:pPr>
      <w:r w:rsidRPr="00584371">
        <w:rPr>
          <w:rFonts w:ascii="仿宋" w:eastAsia="仿宋" w:hAnsi="仿宋" w:cs="Times New Roman"/>
          <w:sz w:val="32"/>
          <w:szCs w:val="32"/>
        </w:rPr>
        <w:t>组织和指导全县控申部门受理来信来访、举报、刑事申诉、国家赔偿、司法救助工作，受理民事监督案件，办理信访、举报案件、刑事申诉案件、国家赔偿、司法救助案件以及上级机关交办、转办、督办案件。</w:t>
      </w:r>
    </w:p>
    <w:p w:rsidR="00503C3C" w:rsidRPr="00584371" w:rsidRDefault="00503C3C" w:rsidP="00503C3C">
      <w:pPr>
        <w:spacing w:line="500" w:lineRule="exact"/>
        <w:ind w:firstLineChars="200" w:firstLine="640"/>
        <w:jc w:val="left"/>
        <w:rPr>
          <w:rFonts w:ascii="仿宋" w:eastAsia="仿宋" w:hAnsi="仿宋" w:cs="Times New Roman"/>
          <w:sz w:val="32"/>
          <w:szCs w:val="32"/>
        </w:rPr>
      </w:pPr>
      <w:r w:rsidRPr="00584371">
        <w:rPr>
          <w:rFonts w:ascii="仿宋" w:eastAsia="仿宋" w:hAnsi="仿宋" w:cs="Times New Roman"/>
          <w:sz w:val="32"/>
          <w:szCs w:val="32"/>
        </w:rPr>
        <w:t>保护公民、法人和其他单位的合法权益，促进司法公正，维护社会稳定。</w:t>
      </w:r>
    </w:p>
    <w:p w:rsidR="00503C3C" w:rsidRPr="00584371" w:rsidRDefault="00503C3C" w:rsidP="00503C3C">
      <w:pPr>
        <w:spacing w:line="500" w:lineRule="exact"/>
        <w:ind w:firstLineChars="200" w:firstLine="640"/>
        <w:jc w:val="left"/>
        <w:rPr>
          <w:rFonts w:ascii="仿宋" w:eastAsia="仿宋" w:hAnsi="仿宋" w:cs="Times New Roman"/>
          <w:sz w:val="32"/>
          <w:szCs w:val="32"/>
        </w:rPr>
      </w:pPr>
      <w:r w:rsidRPr="00584371">
        <w:rPr>
          <w:rFonts w:ascii="仿宋" w:eastAsia="仿宋" w:hAnsi="仿宋" w:cs="Times New Roman"/>
          <w:sz w:val="32"/>
          <w:szCs w:val="32"/>
        </w:rPr>
        <w:t>受理、审查和复查当事人不服的刑事申诉案件；统一办理人民</w:t>
      </w:r>
      <w:r w:rsidRPr="00584371">
        <w:rPr>
          <w:rFonts w:ascii="仿宋" w:eastAsia="仿宋" w:hAnsi="仿宋" w:cs="Times New Roman"/>
          <w:sz w:val="32"/>
          <w:szCs w:val="32"/>
        </w:rPr>
        <w:lastRenderedPageBreak/>
        <w:t>检察院作为赔偿义务机关的刑事赔偿、复议案件，对人民法院赔偿委员会判决、裁定进行监督，开展司法救助工作。</w:t>
      </w:r>
    </w:p>
    <w:p w:rsidR="00503C3C" w:rsidRPr="00584371" w:rsidRDefault="00503C3C" w:rsidP="00503C3C">
      <w:pPr>
        <w:spacing w:line="500" w:lineRule="exact"/>
        <w:ind w:firstLineChars="200" w:firstLine="640"/>
        <w:jc w:val="left"/>
        <w:rPr>
          <w:rFonts w:ascii="仿宋" w:eastAsia="仿宋" w:hAnsi="仿宋" w:cs="Times New Roman"/>
          <w:sz w:val="32"/>
          <w:szCs w:val="32"/>
        </w:rPr>
      </w:pPr>
      <w:r w:rsidRPr="00584371">
        <w:rPr>
          <w:rFonts w:ascii="仿宋" w:eastAsia="仿宋" w:hAnsi="仿宋" w:cs="Times New Roman"/>
          <w:sz w:val="32"/>
          <w:szCs w:val="32"/>
        </w:rPr>
        <w:t>加强和改进举报工作，保护申诉人合法权益，保护被赔偿人和被救助人合法权益。</w:t>
      </w:r>
    </w:p>
    <w:p w:rsidR="00503C3C" w:rsidRPr="00584371" w:rsidRDefault="00503C3C" w:rsidP="00503C3C">
      <w:pPr>
        <w:spacing w:line="500" w:lineRule="exact"/>
        <w:ind w:firstLineChars="200" w:firstLine="640"/>
        <w:jc w:val="left"/>
        <w:rPr>
          <w:rFonts w:ascii="仿宋" w:eastAsia="仿宋" w:hAnsi="仿宋" w:cs="Times New Roman"/>
          <w:sz w:val="32"/>
          <w:szCs w:val="32"/>
        </w:rPr>
      </w:pPr>
      <w:r w:rsidRPr="00584371">
        <w:rPr>
          <w:rFonts w:ascii="仿宋" w:eastAsia="仿宋" w:hAnsi="仿宋" w:cs="Times New Roman"/>
          <w:sz w:val="32"/>
          <w:szCs w:val="32"/>
        </w:rPr>
        <w:t>3、检察事务管理</w:t>
      </w:r>
    </w:p>
    <w:p w:rsidR="00503C3C" w:rsidRPr="00584371" w:rsidRDefault="00503C3C" w:rsidP="00503C3C">
      <w:pPr>
        <w:spacing w:line="500" w:lineRule="exact"/>
        <w:ind w:firstLineChars="200" w:firstLine="640"/>
        <w:jc w:val="left"/>
        <w:rPr>
          <w:rFonts w:ascii="仿宋" w:eastAsia="仿宋" w:hAnsi="仿宋" w:cs="Times New Roman"/>
          <w:sz w:val="32"/>
          <w:szCs w:val="32"/>
        </w:rPr>
      </w:pPr>
      <w:r w:rsidRPr="00584371">
        <w:rPr>
          <w:rFonts w:ascii="仿宋" w:eastAsia="仿宋" w:hAnsi="仿宋" w:cs="Times New Roman"/>
          <w:sz w:val="32"/>
          <w:szCs w:val="32"/>
        </w:rPr>
        <w:t>承担系统综合业务管理和综合事务管理工作。</w:t>
      </w:r>
    </w:p>
    <w:p w:rsidR="00503C3C" w:rsidRPr="00584371" w:rsidRDefault="00503C3C" w:rsidP="00503C3C">
      <w:pPr>
        <w:spacing w:line="500" w:lineRule="exact"/>
        <w:ind w:firstLineChars="200" w:firstLine="640"/>
        <w:jc w:val="left"/>
        <w:rPr>
          <w:rFonts w:ascii="仿宋" w:eastAsia="仿宋" w:hAnsi="仿宋" w:cs="Times New Roman"/>
          <w:sz w:val="32"/>
          <w:szCs w:val="32"/>
        </w:rPr>
      </w:pPr>
      <w:r w:rsidRPr="00584371">
        <w:rPr>
          <w:rFonts w:ascii="仿宋" w:eastAsia="仿宋" w:hAnsi="仿宋" w:cs="Times New Roman"/>
          <w:sz w:val="32"/>
          <w:szCs w:val="32"/>
        </w:rPr>
        <w:t>确定全县检察阶段性的工作重点和措施，部署检察工作任务；进行案件质量保证体系建设；开展涉农检察工作；参与社会管理综合治理等工作；进行法律政策研究工作；加强人民监督员和人大代表监督；统筹进行网络信息化建设；开展检察宣传工作、推进检务公开。</w:t>
      </w:r>
    </w:p>
    <w:p w:rsidR="00503C3C" w:rsidRPr="009E6859" w:rsidRDefault="00503C3C" w:rsidP="00503C3C">
      <w:pPr>
        <w:spacing w:line="500" w:lineRule="exact"/>
        <w:ind w:firstLineChars="200" w:firstLine="640"/>
        <w:jc w:val="left"/>
        <w:rPr>
          <w:rFonts w:ascii="仿宋" w:eastAsia="仿宋" w:hAnsi="仿宋"/>
          <w:sz w:val="32"/>
          <w:szCs w:val="32"/>
        </w:rPr>
      </w:pPr>
      <w:r>
        <w:rPr>
          <w:rFonts w:ascii="仿宋" w:eastAsia="仿宋" w:hAnsi="仿宋"/>
          <w:sz w:val="32"/>
          <w:szCs w:val="32"/>
        </w:rPr>
        <w:t xml:space="preserve"> </w:t>
      </w:r>
      <w:r w:rsidRPr="00584371">
        <w:rPr>
          <w:rFonts w:ascii="仿宋" w:eastAsia="仿宋" w:hAnsi="仿宋" w:cs="Times New Roman"/>
          <w:sz w:val="32"/>
          <w:szCs w:val="32"/>
        </w:rPr>
        <w:t>组织指导全县检察人员的教育培训工作，进行检察装备建设及维护；配备制式检察服装及法警服装；进行基础设施建设和维护。</w:t>
      </w:r>
    </w:p>
    <w:p w:rsidR="00503C3C" w:rsidRPr="009E6859" w:rsidRDefault="00503C3C" w:rsidP="00503C3C">
      <w:pPr>
        <w:numPr>
          <w:ilvl w:val="0"/>
          <w:numId w:val="1"/>
        </w:numPr>
        <w:spacing w:line="600" w:lineRule="exact"/>
        <w:ind w:firstLineChars="200" w:firstLine="643"/>
        <w:jc w:val="left"/>
        <w:outlineLvl w:val="0"/>
        <w:rPr>
          <w:rFonts w:ascii="黑体" w:eastAsia="黑体" w:hAnsi="黑体" w:cs="黑体"/>
          <w:b/>
          <w:bCs/>
          <w:sz w:val="32"/>
          <w:szCs w:val="24"/>
        </w:rPr>
      </w:pPr>
      <w:r>
        <w:rPr>
          <w:rFonts w:ascii="黑体" w:eastAsia="黑体" w:hAnsi="黑体" w:cs="黑体" w:hint="eastAsia"/>
          <w:b/>
          <w:sz w:val="32"/>
          <w:szCs w:val="32"/>
        </w:rPr>
        <w:t>机构设置：</w:t>
      </w:r>
    </w:p>
    <w:p w:rsidR="00503C3C" w:rsidRPr="00584371" w:rsidRDefault="00503C3C" w:rsidP="00503C3C">
      <w:pPr>
        <w:spacing w:line="600" w:lineRule="exact"/>
        <w:ind w:left="643"/>
        <w:jc w:val="center"/>
        <w:outlineLvl w:val="0"/>
        <w:rPr>
          <w:rFonts w:ascii="仿宋" w:eastAsia="仿宋" w:hAnsi="仿宋" w:cs="黑体"/>
          <w:bCs/>
          <w:sz w:val="32"/>
          <w:szCs w:val="24"/>
        </w:rPr>
      </w:pPr>
      <w:r w:rsidRPr="00584371">
        <w:rPr>
          <w:rFonts w:ascii="仿宋" w:eastAsia="仿宋" w:hAnsi="仿宋" w:cs="黑体" w:hint="eastAsia"/>
          <w:bCs/>
          <w:sz w:val="32"/>
          <w:szCs w:val="24"/>
        </w:rPr>
        <w:t>部门机构设置情况</w:t>
      </w:r>
    </w:p>
    <w:tbl>
      <w:tblPr>
        <w:tblW w:w="95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276"/>
        <w:gridCol w:w="1134"/>
        <w:gridCol w:w="1276"/>
        <w:gridCol w:w="2902"/>
      </w:tblGrid>
      <w:tr w:rsidR="00503C3C" w:rsidTr="0080590E">
        <w:trPr>
          <w:trHeight w:val="300"/>
          <w:tblHeader/>
          <w:jc w:val="center"/>
        </w:trPr>
        <w:tc>
          <w:tcPr>
            <w:tcW w:w="4276" w:type="dxa"/>
            <w:vMerge w:val="restart"/>
            <w:shd w:val="clear" w:color="auto" w:fill="auto"/>
            <w:vAlign w:val="center"/>
          </w:tcPr>
          <w:p w:rsidR="00503C3C" w:rsidRPr="00584371" w:rsidRDefault="00503C3C" w:rsidP="0080590E">
            <w:pPr>
              <w:spacing w:line="300" w:lineRule="exact"/>
              <w:jc w:val="center"/>
              <w:rPr>
                <w:rFonts w:ascii="仿宋" w:eastAsia="仿宋" w:hAnsi="仿宋" w:cs="Times New Roman"/>
                <w:b/>
                <w:sz w:val="24"/>
                <w:szCs w:val="24"/>
              </w:rPr>
            </w:pPr>
            <w:r w:rsidRPr="00584371">
              <w:rPr>
                <w:rFonts w:ascii="仿宋" w:eastAsia="仿宋" w:hAnsi="仿宋" w:cs="Times New Roman"/>
                <w:b/>
                <w:sz w:val="24"/>
                <w:szCs w:val="24"/>
              </w:rPr>
              <w:t>单位名称</w:t>
            </w:r>
          </w:p>
        </w:tc>
        <w:tc>
          <w:tcPr>
            <w:tcW w:w="1134" w:type="dxa"/>
            <w:vMerge w:val="restart"/>
            <w:shd w:val="clear" w:color="auto" w:fill="auto"/>
            <w:vAlign w:val="center"/>
          </w:tcPr>
          <w:p w:rsidR="00503C3C" w:rsidRPr="00584371" w:rsidRDefault="00503C3C" w:rsidP="0080590E">
            <w:pPr>
              <w:spacing w:line="300" w:lineRule="exact"/>
              <w:jc w:val="center"/>
              <w:rPr>
                <w:rFonts w:ascii="仿宋" w:eastAsia="仿宋" w:hAnsi="仿宋" w:cs="Times New Roman"/>
                <w:b/>
                <w:sz w:val="24"/>
                <w:szCs w:val="24"/>
              </w:rPr>
            </w:pPr>
            <w:r w:rsidRPr="00584371">
              <w:rPr>
                <w:rFonts w:ascii="仿宋" w:eastAsia="仿宋" w:hAnsi="仿宋" w:cs="Times New Roman"/>
                <w:b/>
                <w:sz w:val="24"/>
                <w:szCs w:val="24"/>
              </w:rPr>
              <w:t>单位性质</w:t>
            </w:r>
          </w:p>
        </w:tc>
        <w:tc>
          <w:tcPr>
            <w:tcW w:w="1276" w:type="dxa"/>
            <w:vMerge w:val="restart"/>
            <w:shd w:val="clear" w:color="auto" w:fill="auto"/>
            <w:vAlign w:val="center"/>
          </w:tcPr>
          <w:p w:rsidR="00503C3C" w:rsidRPr="00584371" w:rsidRDefault="00503C3C" w:rsidP="0080590E">
            <w:pPr>
              <w:spacing w:line="300" w:lineRule="exact"/>
              <w:jc w:val="center"/>
              <w:rPr>
                <w:rFonts w:ascii="仿宋" w:eastAsia="仿宋" w:hAnsi="仿宋" w:cs="Times New Roman"/>
                <w:b/>
                <w:sz w:val="24"/>
                <w:szCs w:val="24"/>
              </w:rPr>
            </w:pPr>
            <w:r w:rsidRPr="00584371">
              <w:rPr>
                <w:rFonts w:ascii="仿宋" w:eastAsia="仿宋" w:hAnsi="仿宋" w:cs="Times New Roman"/>
                <w:b/>
                <w:sz w:val="24"/>
                <w:szCs w:val="24"/>
              </w:rPr>
              <w:t>单位规格</w:t>
            </w:r>
          </w:p>
        </w:tc>
        <w:tc>
          <w:tcPr>
            <w:tcW w:w="2902" w:type="dxa"/>
            <w:vMerge w:val="restart"/>
            <w:shd w:val="clear" w:color="auto" w:fill="auto"/>
            <w:vAlign w:val="center"/>
          </w:tcPr>
          <w:p w:rsidR="00503C3C" w:rsidRPr="00584371" w:rsidRDefault="00503C3C" w:rsidP="0080590E">
            <w:pPr>
              <w:spacing w:line="300" w:lineRule="exact"/>
              <w:jc w:val="center"/>
              <w:rPr>
                <w:rFonts w:ascii="仿宋" w:eastAsia="仿宋" w:hAnsi="仿宋" w:cs="Times New Roman"/>
                <w:b/>
                <w:sz w:val="24"/>
                <w:szCs w:val="24"/>
              </w:rPr>
            </w:pPr>
            <w:r w:rsidRPr="00584371">
              <w:rPr>
                <w:rFonts w:ascii="仿宋" w:eastAsia="仿宋" w:hAnsi="仿宋" w:cs="Times New Roman"/>
                <w:b/>
                <w:sz w:val="24"/>
                <w:szCs w:val="24"/>
              </w:rPr>
              <w:t>经费保障形式</w:t>
            </w:r>
          </w:p>
        </w:tc>
      </w:tr>
      <w:tr w:rsidR="00503C3C" w:rsidTr="0080590E">
        <w:trPr>
          <w:trHeight w:val="300"/>
          <w:tblHeader/>
          <w:jc w:val="center"/>
        </w:trPr>
        <w:tc>
          <w:tcPr>
            <w:tcW w:w="4276" w:type="dxa"/>
            <w:vMerge/>
            <w:shd w:val="clear" w:color="auto" w:fill="auto"/>
            <w:vAlign w:val="center"/>
          </w:tcPr>
          <w:p w:rsidR="00503C3C" w:rsidRDefault="00503C3C" w:rsidP="0080590E">
            <w:pPr>
              <w:spacing w:line="300" w:lineRule="exact"/>
              <w:jc w:val="left"/>
              <w:outlineLvl w:val="0"/>
              <w:rPr>
                <w:rFonts w:ascii="Times New Roman" w:eastAsia="方正仿宋_GBK" w:hAnsi="Times New Roman" w:cs="Times New Roman"/>
                <w:szCs w:val="21"/>
              </w:rPr>
            </w:pPr>
          </w:p>
        </w:tc>
        <w:tc>
          <w:tcPr>
            <w:tcW w:w="1134" w:type="dxa"/>
            <w:vMerge/>
            <w:shd w:val="clear" w:color="auto" w:fill="auto"/>
            <w:vAlign w:val="center"/>
          </w:tcPr>
          <w:p w:rsidR="00503C3C" w:rsidRDefault="00503C3C" w:rsidP="0080590E">
            <w:pPr>
              <w:spacing w:line="300" w:lineRule="exact"/>
              <w:jc w:val="left"/>
              <w:outlineLvl w:val="0"/>
              <w:rPr>
                <w:rFonts w:ascii="Times New Roman" w:eastAsia="方正仿宋_GBK" w:hAnsi="Times New Roman" w:cs="Times New Roman"/>
                <w:szCs w:val="21"/>
              </w:rPr>
            </w:pPr>
          </w:p>
        </w:tc>
        <w:tc>
          <w:tcPr>
            <w:tcW w:w="1276" w:type="dxa"/>
            <w:vMerge/>
            <w:shd w:val="clear" w:color="auto" w:fill="auto"/>
            <w:vAlign w:val="center"/>
          </w:tcPr>
          <w:p w:rsidR="00503C3C" w:rsidRDefault="00503C3C" w:rsidP="0080590E">
            <w:pPr>
              <w:spacing w:line="300" w:lineRule="exact"/>
              <w:jc w:val="left"/>
              <w:outlineLvl w:val="0"/>
              <w:rPr>
                <w:rFonts w:ascii="Times New Roman" w:eastAsia="方正仿宋_GBK" w:hAnsi="Times New Roman" w:cs="Times New Roman"/>
                <w:szCs w:val="21"/>
              </w:rPr>
            </w:pPr>
          </w:p>
        </w:tc>
        <w:tc>
          <w:tcPr>
            <w:tcW w:w="2902" w:type="dxa"/>
            <w:vMerge/>
            <w:shd w:val="clear" w:color="auto" w:fill="auto"/>
            <w:vAlign w:val="center"/>
          </w:tcPr>
          <w:p w:rsidR="00503C3C" w:rsidRDefault="00503C3C" w:rsidP="0080590E">
            <w:pPr>
              <w:spacing w:line="300" w:lineRule="exact"/>
              <w:jc w:val="left"/>
              <w:outlineLvl w:val="0"/>
              <w:rPr>
                <w:rFonts w:ascii="Times New Roman" w:eastAsia="方正仿宋_GBK" w:hAnsi="Times New Roman" w:cs="Times New Roman"/>
                <w:szCs w:val="21"/>
              </w:rPr>
            </w:pPr>
          </w:p>
        </w:tc>
      </w:tr>
      <w:tr w:rsidR="00503C3C" w:rsidRPr="00584371" w:rsidTr="0080590E">
        <w:trPr>
          <w:trHeight w:val="227"/>
          <w:jc w:val="center"/>
        </w:trPr>
        <w:tc>
          <w:tcPr>
            <w:tcW w:w="4276" w:type="dxa"/>
            <w:shd w:val="clear" w:color="auto" w:fill="auto"/>
            <w:vAlign w:val="center"/>
          </w:tcPr>
          <w:p w:rsidR="00503C3C" w:rsidRPr="00584371" w:rsidRDefault="00503C3C" w:rsidP="0080590E">
            <w:pPr>
              <w:spacing w:line="300" w:lineRule="exact"/>
              <w:jc w:val="left"/>
              <w:rPr>
                <w:rFonts w:ascii="仿宋" w:eastAsia="仿宋" w:hAnsi="仿宋" w:cs="Times New Roman"/>
                <w:sz w:val="24"/>
                <w:szCs w:val="24"/>
              </w:rPr>
            </w:pPr>
            <w:r w:rsidRPr="00584371">
              <w:rPr>
                <w:rFonts w:ascii="仿宋" w:eastAsia="仿宋" w:hAnsi="仿宋" w:cs="Times New Roman"/>
                <w:bCs/>
                <w:sz w:val="24"/>
                <w:szCs w:val="24"/>
              </w:rPr>
              <w:t>办公室</w:t>
            </w:r>
          </w:p>
        </w:tc>
        <w:tc>
          <w:tcPr>
            <w:tcW w:w="1134" w:type="dxa"/>
            <w:shd w:val="clear" w:color="auto" w:fill="auto"/>
            <w:vAlign w:val="center"/>
          </w:tcPr>
          <w:p w:rsidR="00503C3C" w:rsidRPr="00584371" w:rsidRDefault="00503C3C" w:rsidP="0080590E">
            <w:pPr>
              <w:spacing w:line="300" w:lineRule="exact"/>
              <w:jc w:val="center"/>
              <w:rPr>
                <w:rFonts w:ascii="仿宋" w:eastAsia="仿宋" w:hAnsi="仿宋" w:cs="Times New Roman"/>
                <w:sz w:val="24"/>
                <w:szCs w:val="24"/>
              </w:rPr>
            </w:pPr>
            <w:r w:rsidRPr="00584371">
              <w:rPr>
                <w:rFonts w:ascii="仿宋" w:eastAsia="仿宋" w:hAnsi="仿宋" w:cs="Times New Roman"/>
                <w:sz w:val="24"/>
                <w:szCs w:val="24"/>
              </w:rPr>
              <w:t>行政</w:t>
            </w:r>
          </w:p>
        </w:tc>
        <w:tc>
          <w:tcPr>
            <w:tcW w:w="1276" w:type="dxa"/>
            <w:shd w:val="clear" w:color="auto" w:fill="auto"/>
            <w:vAlign w:val="center"/>
          </w:tcPr>
          <w:p w:rsidR="00503C3C" w:rsidRPr="00584371" w:rsidRDefault="00503C3C" w:rsidP="0080590E">
            <w:pPr>
              <w:spacing w:line="300" w:lineRule="exact"/>
              <w:jc w:val="center"/>
              <w:rPr>
                <w:rFonts w:ascii="仿宋" w:eastAsia="仿宋" w:hAnsi="仿宋" w:cs="Times New Roman"/>
                <w:sz w:val="24"/>
                <w:szCs w:val="24"/>
              </w:rPr>
            </w:pPr>
            <w:r w:rsidRPr="00584371">
              <w:rPr>
                <w:rFonts w:ascii="仿宋" w:eastAsia="仿宋" w:hAnsi="仿宋" w:cs="Times New Roman"/>
                <w:sz w:val="24"/>
                <w:szCs w:val="24"/>
              </w:rPr>
              <w:t>科级</w:t>
            </w:r>
          </w:p>
        </w:tc>
        <w:tc>
          <w:tcPr>
            <w:tcW w:w="2902" w:type="dxa"/>
            <w:shd w:val="clear" w:color="auto" w:fill="auto"/>
            <w:vAlign w:val="center"/>
          </w:tcPr>
          <w:p w:rsidR="00503C3C" w:rsidRPr="00584371" w:rsidRDefault="00503C3C" w:rsidP="0080590E">
            <w:pPr>
              <w:spacing w:line="300" w:lineRule="exact"/>
              <w:jc w:val="center"/>
              <w:rPr>
                <w:rFonts w:ascii="仿宋" w:eastAsia="仿宋" w:hAnsi="仿宋" w:cs="Times New Roman"/>
                <w:sz w:val="24"/>
                <w:szCs w:val="24"/>
              </w:rPr>
            </w:pPr>
            <w:r w:rsidRPr="00584371">
              <w:rPr>
                <w:rFonts w:ascii="仿宋" w:eastAsia="仿宋" w:hAnsi="仿宋" w:cs="Times New Roman"/>
                <w:sz w:val="24"/>
                <w:szCs w:val="24"/>
              </w:rPr>
              <w:t>财政性资金基本保证</w:t>
            </w:r>
          </w:p>
        </w:tc>
      </w:tr>
      <w:tr w:rsidR="00503C3C" w:rsidRPr="00584371" w:rsidTr="0080590E">
        <w:trPr>
          <w:trHeight w:val="227"/>
          <w:jc w:val="center"/>
        </w:trPr>
        <w:tc>
          <w:tcPr>
            <w:tcW w:w="4276" w:type="dxa"/>
            <w:shd w:val="clear" w:color="auto" w:fill="auto"/>
            <w:vAlign w:val="center"/>
          </w:tcPr>
          <w:p w:rsidR="00503C3C" w:rsidRPr="00584371" w:rsidRDefault="00503C3C" w:rsidP="0080590E">
            <w:pPr>
              <w:spacing w:line="300" w:lineRule="exact"/>
              <w:jc w:val="left"/>
              <w:rPr>
                <w:rFonts w:ascii="仿宋" w:eastAsia="仿宋" w:hAnsi="仿宋" w:cs="Times New Roman"/>
                <w:sz w:val="24"/>
                <w:szCs w:val="24"/>
              </w:rPr>
            </w:pPr>
            <w:r w:rsidRPr="00584371">
              <w:rPr>
                <w:rFonts w:ascii="仿宋" w:eastAsia="仿宋" w:hAnsi="仿宋" w:cs="Times New Roman"/>
                <w:sz w:val="24"/>
                <w:szCs w:val="24"/>
              </w:rPr>
              <w:t>政治部</w:t>
            </w:r>
          </w:p>
        </w:tc>
        <w:tc>
          <w:tcPr>
            <w:tcW w:w="1134" w:type="dxa"/>
            <w:shd w:val="clear" w:color="auto" w:fill="auto"/>
            <w:vAlign w:val="center"/>
          </w:tcPr>
          <w:p w:rsidR="00503C3C" w:rsidRPr="00584371" w:rsidRDefault="00503C3C" w:rsidP="0080590E">
            <w:pPr>
              <w:spacing w:line="300" w:lineRule="exact"/>
              <w:jc w:val="center"/>
              <w:rPr>
                <w:rFonts w:ascii="仿宋" w:eastAsia="仿宋" w:hAnsi="仿宋" w:cs="Times New Roman"/>
                <w:sz w:val="24"/>
                <w:szCs w:val="24"/>
              </w:rPr>
            </w:pPr>
            <w:r w:rsidRPr="00584371">
              <w:rPr>
                <w:rFonts w:ascii="仿宋" w:eastAsia="仿宋" w:hAnsi="仿宋" w:cs="Times New Roman"/>
                <w:sz w:val="24"/>
                <w:szCs w:val="24"/>
              </w:rPr>
              <w:t>行政</w:t>
            </w:r>
          </w:p>
        </w:tc>
        <w:tc>
          <w:tcPr>
            <w:tcW w:w="1276" w:type="dxa"/>
            <w:shd w:val="clear" w:color="auto" w:fill="auto"/>
            <w:vAlign w:val="center"/>
          </w:tcPr>
          <w:p w:rsidR="00503C3C" w:rsidRPr="00584371" w:rsidRDefault="00503C3C" w:rsidP="0080590E">
            <w:pPr>
              <w:spacing w:line="300" w:lineRule="exact"/>
              <w:jc w:val="center"/>
              <w:rPr>
                <w:rFonts w:ascii="仿宋" w:eastAsia="仿宋" w:hAnsi="仿宋" w:cs="Times New Roman"/>
                <w:sz w:val="24"/>
                <w:szCs w:val="24"/>
              </w:rPr>
            </w:pPr>
            <w:r w:rsidRPr="00584371">
              <w:rPr>
                <w:rFonts w:ascii="仿宋" w:eastAsia="仿宋" w:hAnsi="仿宋" w:cs="Times New Roman"/>
                <w:sz w:val="24"/>
                <w:szCs w:val="24"/>
              </w:rPr>
              <w:t>科级</w:t>
            </w:r>
          </w:p>
        </w:tc>
        <w:tc>
          <w:tcPr>
            <w:tcW w:w="2902" w:type="dxa"/>
            <w:shd w:val="clear" w:color="auto" w:fill="auto"/>
            <w:vAlign w:val="center"/>
          </w:tcPr>
          <w:p w:rsidR="00503C3C" w:rsidRPr="00584371" w:rsidRDefault="00503C3C" w:rsidP="0080590E">
            <w:pPr>
              <w:spacing w:line="300" w:lineRule="exact"/>
              <w:jc w:val="center"/>
              <w:rPr>
                <w:rFonts w:ascii="仿宋" w:eastAsia="仿宋" w:hAnsi="仿宋" w:cs="Times New Roman"/>
                <w:sz w:val="24"/>
                <w:szCs w:val="24"/>
              </w:rPr>
            </w:pPr>
            <w:r w:rsidRPr="00584371">
              <w:rPr>
                <w:rFonts w:ascii="仿宋" w:eastAsia="仿宋" w:hAnsi="仿宋" w:cs="Times New Roman"/>
                <w:sz w:val="24"/>
                <w:szCs w:val="24"/>
              </w:rPr>
              <w:t>财政性资金基本保证</w:t>
            </w:r>
          </w:p>
        </w:tc>
      </w:tr>
      <w:tr w:rsidR="00503C3C" w:rsidRPr="00584371" w:rsidTr="0080590E">
        <w:trPr>
          <w:trHeight w:val="227"/>
          <w:jc w:val="center"/>
        </w:trPr>
        <w:tc>
          <w:tcPr>
            <w:tcW w:w="4276" w:type="dxa"/>
            <w:shd w:val="clear" w:color="auto" w:fill="auto"/>
            <w:vAlign w:val="center"/>
          </w:tcPr>
          <w:p w:rsidR="00503C3C" w:rsidRPr="00584371" w:rsidRDefault="00503C3C" w:rsidP="0080590E">
            <w:pPr>
              <w:spacing w:line="300" w:lineRule="exact"/>
              <w:jc w:val="left"/>
              <w:rPr>
                <w:rFonts w:ascii="仿宋" w:eastAsia="仿宋" w:hAnsi="仿宋" w:cs="Times New Roman"/>
                <w:sz w:val="24"/>
                <w:szCs w:val="24"/>
              </w:rPr>
            </w:pPr>
            <w:r w:rsidRPr="00584371">
              <w:rPr>
                <w:rFonts w:ascii="仿宋" w:eastAsia="仿宋" w:hAnsi="仿宋" w:cs="Times New Roman" w:hint="eastAsia"/>
                <w:bCs/>
                <w:sz w:val="24"/>
                <w:szCs w:val="24"/>
              </w:rPr>
              <w:t>第一检察部</w:t>
            </w:r>
          </w:p>
        </w:tc>
        <w:tc>
          <w:tcPr>
            <w:tcW w:w="1134" w:type="dxa"/>
            <w:shd w:val="clear" w:color="auto" w:fill="auto"/>
            <w:vAlign w:val="center"/>
          </w:tcPr>
          <w:p w:rsidR="00503C3C" w:rsidRPr="00584371" w:rsidRDefault="00503C3C" w:rsidP="0080590E">
            <w:pPr>
              <w:spacing w:line="300" w:lineRule="exact"/>
              <w:jc w:val="center"/>
              <w:rPr>
                <w:rFonts w:ascii="仿宋" w:eastAsia="仿宋" w:hAnsi="仿宋" w:cs="Times New Roman"/>
                <w:sz w:val="24"/>
                <w:szCs w:val="24"/>
              </w:rPr>
            </w:pPr>
            <w:r w:rsidRPr="00584371">
              <w:rPr>
                <w:rFonts w:ascii="仿宋" w:eastAsia="仿宋" w:hAnsi="仿宋" w:cs="Times New Roman"/>
                <w:sz w:val="24"/>
                <w:szCs w:val="24"/>
              </w:rPr>
              <w:t>行政</w:t>
            </w:r>
          </w:p>
        </w:tc>
        <w:tc>
          <w:tcPr>
            <w:tcW w:w="1276" w:type="dxa"/>
            <w:shd w:val="clear" w:color="auto" w:fill="auto"/>
            <w:vAlign w:val="center"/>
          </w:tcPr>
          <w:p w:rsidR="00503C3C" w:rsidRPr="00584371" w:rsidRDefault="00503C3C" w:rsidP="0080590E">
            <w:pPr>
              <w:spacing w:line="300" w:lineRule="exact"/>
              <w:jc w:val="center"/>
              <w:rPr>
                <w:rFonts w:ascii="仿宋" w:eastAsia="仿宋" w:hAnsi="仿宋" w:cs="Times New Roman"/>
                <w:sz w:val="24"/>
                <w:szCs w:val="24"/>
              </w:rPr>
            </w:pPr>
            <w:r w:rsidRPr="00584371">
              <w:rPr>
                <w:rFonts w:ascii="仿宋" w:eastAsia="仿宋" w:hAnsi="仿宋" w:cs="Times New Roman"/>
                <w:sz w:val="24"/>
                <w:szCs w:val="24"/>
              </w:rPr>
              <w:t>科级</w:t>
            </w:r>
          </w:p>
        </w:tc>
        <w:tc>
          <w:tcPr>
            <w:tcW w:w="2902" w:type="dxa"/>
            <w:shd w:val="clear" w:color="auto" w:fill="auto"/>
            <w:vAlign w:val="center"/>
          </w:tcPr>
          <w:p w:rsidR="00503C3C" w:rsidRPr="00584371" w:rsidRDefault="00503C3C" w:rsidP="0080590E">
            <w:pPr>
              <w:spacing w:line="300" w:lineRule="exact"/>
              <w:jc w:val="center"/>
              <w:rPr>
                <w:rFonts w:ascii="仿宋" w:eastAsia="仿宋" w:hAnsi="仿宋" w:cs="Times New Roman"/>
                <w:sz w:val="24"/>
                <w:szCs w:val="24"/>
              </w:rPr>
            </w:pPr>
            <w:r w:rsidRPr="00584371">
              <w:rPr>
                <w:rFonts w:ascii="仿宋" w:eastAsia="仿宋" w:hAnsi="仿宋" w:cs="Times New Roman"/>
                <w:sz w:val="24"/>
                <w:szCs w:val="24"/>
              </w:rPr>
              <w:t>财政性资金基本保证</w:t>
            </w:r>
          </w:p>
        </w:tc>
      </w:tr>
      <w:tr w:rsidR="00503C3C" w:rsidRPr="00584371" w:rsidTr="0080590E">
        <w:trPr>
          <w:trHeight w:val="227"/>
          <w:jc w:val="center"/>
        </w:trPr>
        <w:tc>
          <w:tcPr>
            <w:tcW w:w="4276" w:type="dxa"/>
            <w:shd w:val="clear" w:color="auto" w:fill="auto"/>
            <w:vAlign w:val="center"/>
          </w:tcPr>
          <w:p w:rsidR="00503C3C" w:rsidRPr="00584371" w:rsidRDefault="00503C3C" w:rsidP="0080590E">
            <w:pPr>
              <w:spacing w:line="300" w:lineRule="exact"/>
              <w:jc w:val="left"/>
              <w:rPr>
                <w:rFonts w:ascii="仿宋" w:eastAsia="仿宋" w:hAnsi="仿宋" w:cs="Times New Roman"/>
                <w:sz w:val="24"/>
                <w:szCs w:val="24"/>
              </w:rPr>
            </w:pPr>
            <w:r w:rsidRPr="00584371">
              <w:rPr>
                <w:rFonts w:ascii="仿宋" w:eastAsia="仿宋" w:hAnsi="仿宋" w:cs="Times New Roman" w:hint="eastAsia"/>
                <w:bCs/>
                <w:sz w:val="24"/>
                <w:szCs w:val="24"/>
              </w:rPr>
              <w:t>第二检察部</w:t>
            </w:r>
          </w:p>
        </w:tc>
        <w:tc>
          <w:tcPr>
            <w:tcW w:w="1134" w:type="dxa"/>
            <w:shd w:val="clear" w:color="auto" w:fill="auto"/>
            <w:vAlign w:val="center"/>
          </w:tcPr>
          <w:p w:rsidR="00503C3C" w:rsidRPr="00584371" w:rsidRDefault="00503C3C" w:rsidP="0080590E">
            <w:pPr>
              <w:spacing w:line="300" w:lineRule="exact"/>
              <w:jc w:val="center"/>
              <w:rPr>
                <w:rFonts w:ascii="仿宋" w:eastAsia="仿宋" w:hAnsi="仿宋" w:cs="Times New Roman"/>
                <w:sz w:val="24"/>
                <w:szCs w:val="24"/>
              </w:rPr>
            </w:pPr>
            <w:r w:rsidRPr="00584371">
              <w:rPr>
                <w:rFonts w:ascii="仿宋" w:eastAsia="仿宋" w:hAnsi="仿宋" w:cs="Times New Roman"/>
                <w:sz w:val="24"/>
                <w:szCs w:val="24"/>
              </w:rPr>
              <w:t>行政</w:t>
            </w:r>
          </w:p>
        </w:tc>
        <w:tc>
          <w:tcPr>
            <w:tcW w:w="1276" w:type="dxa"/>
            <w:shd w:val="clear" w:color="auto" w:fill="auto"/>
            <w:vAlign w:val="center"/>
          </w:tcPr>
          <w:p w:rsidR="00503C3C" w:rsidRPr="00584371" w:rsidRDefault="00503C3C" w:rsidP="0080590E">
            <w:pPr>
              <w:spacing w:line="300" w:lineRule="exact"/>
              <w:jc w:val="center"/>
              <w:rPr>
                <w:rFonts w:ascii="仿宋" w:eastAsia="仿宋" w:hAnsi="仿宋" w:cs="Times New Roman"/>
                <w:sz w:val="24"/>
                <w:szCs w:val="24"/>
              </w:rPr>
            </w:pPr>
            <w:r w:rsidRPr="00584371">
              <w:rPr>
                <w:rFonts w:ascii="仿宋" w:eastAsia="仿宋" w:hAnsi="仿宋" w:cs="Times New Roman"/>
                <w:sz w:val="24"/>
                <w:szCs w:val="24"/>
              </w:rPr>
              <w:t>科级</w:t>
            </w:r>
          </w:p>
        </w:tc>
        <w:tc>
          <w:tcPr>
            <w:tcW w:w="2902" w:type="dxa"/>
            <w:shd w:val="clear" w:color="auto" w:fill="auto"/>
            <w:vAlign w:val="center"/>
          </w:tcPr>
          <w:p w:rsidR="00503C3C" w:rsidRPr="00584371" w:rsidRDefault="00503C3C" w:rsidP="0080590E">
            <w:pPr>
              <w:spacing w:line="300" w:lineRule="exact"/>
              <w:jc w:val="center"/>
              <w:rPr>
                <w:rFonts w:ascii="仿宋" w:eastAsia="仿宋" w:hAnsi="仿宋" w:cs="Times New Roman"/>
                <w:sz w:val="24"/>
                <w:szCs w:val="24"/>
              </w:rPr>
            </w:pPr>
            <w:r w:rsidRPr="00584371">
              <w:rPr>
                <w:rFonts w:ascii="仿宋" w:eastAsia="仿宋" w:hAnsi="仿宋" w:cs="Times New Roman"/>
                <w:sz w:val="24"/>
                <w:szCs w:val="24"/>
              </w:rPr>
              <w:t>财政性资金基本保证</w:t>
            </w:r>
          </w:p>
        </w:tc>
      </w:tr>
      <w:tr w:rsidR="00503C3C" w:rsidRPr="00584371" w:rsidTr="0080590E">
        <w:trPr>
          <w:trHeight w:val="227"/>
          <w:jc w:val="center"/>
        </w:trPr>
        <w:tc>
          <w:tcPr>
            <w:tcW w:w="4276" w:type="dxa"/>
            <w:shd w:val="clear" w:color="auto" w:fill="auto"/>
            <w:vAlign w:val="center"/>
          </w:tcPr>
          <w:p w:rsidR="00503C3C" w:rsidRPr="00584371" w:rsidRDefault="00503C3C" w:rsidP="0080590E">
            <w:pPr>
              <w:spacing w:line="300" w:lineRule="exact"/>
              <w:jc w:val="left"/>
              <w:rPr>
                <w:rFonts w:ascii="仿宋" w:eastAsia="仿宋" w:hAnsi="仿宋" w:cs="Times New Roman"/>
                <w:sz w:val="24"/>
                <w:szCs w:val="24"/>
              </w:rPr>
            </w:pPr>
            <w:r w:rsidRPr="00584371">
              <w:rPr>
                <w:rFonts w:ascii="仿宋" w:eastAsia="仿宋" w:hAnsi="仿宋" w:cs="Times New Roman" w:hint="eastAsia"/>
                <w:bCs/>
                <w:sz w:val="24"/>
                <w:szCs w:val="24"/>
              </w:rPr>
              <w:t>第三检察部</w:t>
            </w:r>
          </w:p>
        </w:tc>
        <w:tc>
          <w:tcPr>
            <w:tcW w:w="1134" w:type="dxa"/>
            <w:shd w:val="clear" w:color="auto" w:fill="auto"/>
            <w:vAlign w:val="center"/>
          </w:tcPr>
          <w:p w:rsidR="00503C3C" w:rsidRPr="00584371" w:rsidRDefault="00503C3C" w:rsidP="0080590E">
            <w:pPr>
              <w:spacing w:line="300" w:lineRule="exact"/>
              <w:jc w:val="center"/>
              <w:rPr>
                <w:rFonts w:ascii="仿宋" w:eastAsia="仿宋" w:hAnsi="仿宋" w:cs="Times New Roman"/>
                <w:sz w:val="24"/>
                <w:szCs w:val="24"/>
              </w:rPr>
            </w:pPr>
            <w:r w:rsidRPr="00584371">
              <w:rPr>
                <w:rFonts w:ascii="仿宋" w:eastAsia="仿宋" w:hAnsi="仿宋" w:cs="Times New Roman"/>
                <w:sz w:val="24"/>
                <w:szCs w:val="24"/>
              </w:rPr>
              <w:t>行政</w:t>
            </w:r>
          </w:p>
        </w:tc>
        <w:tc>
          <w:tcPr>
            <w:tcW w:w="1276" w:type="dxa"/>
            <w:shd w:val="clear" w:color="auto" w:fill="auto"/>
            <w:vAlign w:val="center"/>
          </w:tcPr>
          <w:p w:rsidR="00503C3C" w:rsidRPr="00584371" w:rsidRDefault="00503C3C" w:rsidP="0080590E">
            <w:pPr>
              <w:spacing w:line="300" w:lineRule="exact"/>
              <w:jc w:val="center"/>
              <w:rPr>
                <w:rFonts w:ascii="仿宋" w:eastAsia="仿宋" w:hAnsi="仿宋" w:cs="Times New Roman"/>
                <w:sz w:val="24"/>
                <w:szCs w:val="24"/>
              </w:rPr>
            </w:pPr>
            <w:r w:rsidRPr="00584371">
              <w:rPr>
                <w:rFonts w:ascii="仿宋" w:eastAsia="仿宋" w:hAnsi="仿宋" w:cs="Times New Roman"/>
                <w:sz w:val="24"/>
                <w:szCs w:val="24"/>
              </w:rPr>
              <w:t>科级</w:t>
            </w:r>
          </w:p>
        </w:tc>
        <w:tc>
          <w:tcPr>
            <w:tcW w:w="2902" w:type="dxa"/>
            <w:shd w:val="clear" w:color="auto" w:fill="auto"/>
            <w:vAlign w:val="center"/>
          </w:tcPr>
          <w:p w:rsidR="00503C3C" w:rsidRPr="00584371" w:rsidRDefault="00503C3C" w:rsidP="0080590E">
            <w:pPr>
              <w:spacing w:line="300" w:lineRule="exact"/>
              <w:jc w:val="center"/>
              <w:rPr>
                <w:rFonts w:ascii="仿宋" w:eastAsia="仿宋" w:hAnsi="仿宋" w:cs="Times New Roman"/>
                <w:sz w:val="24"/>
                <w:szCs w:val="24"/>
              </w:rPr>
            </w:pPr>
            <w:r w:rsidRPr="00584371">
              <w:rPr>
                <w:rFonts w:ascii="仿宋" w:eastAsia="仿宋" w:hAnsi="仿宋" w:cs="Times New Roman"/>
                <w:sz w:val="24"/>
                <w:szCs w:val="24"/>
              </w:rPr>
              <w:t>财政性资金基本保证</w:t>
            </w:r>
          </w:p>
        </w:tc>
      </w:tr>
    </w:tbl>
    <w:p w:rsidR="00503C3C" w:rsidRPr="00584371" w:rsidRDefault="00503C3C" w:rsidP="00503C3C">
      <w:pPr>
        <w:snapToGrid w:val="0"/>
        <w:spacing w:line="360" w:lineRule="auto"/>
        <w:ind w:left="720"/>
        <w:jc w:val="center"/>
        <w:outlineLvl w:val="0"/>
        <w:rPr>
          <w:rFonts w:ascii="仿宋" w:eastAsia="仿宋" w:hAnsi="仿宋"/>
          <w:b/>
          <w:sz w:val="24"/>
          <w:szCs w:val="24"/>
        </w:rPr>
      </w:pPr>
    </w:p>
    <w:p w:rsidR="00503C3C" w:rsidRDefault="00503C3C" w:rsidP="00503C3C">
      <w:pPr>
        <w:snapToGrid w:val="0"/>
        <w:spacing w:line="360" w:lineRule="auto"/>
        <w:ind w:left="720"/>
        <w:jc w:val="center"/>
        <w:outlineLvl w:val="0"/>
        <w:rPr>
          <w:rFonts w:ascii="黑体" w:eastAsia="黑体" w:hAnsi="黑体" w:cs="黑体"/>
          <w:b/>
          <w:bCs/>
          <w:color w:val="FF0000"/>
          <w:sz w:val="32"/>
          <w:szCs w:val="24"/>
        </w:rPr>
      </w:pPr>
    </w:p>
    <w:p w:rsidR="00503C3C" w:rsidRDefault="00503C3C" w:rsidP="00503C3C">
      <w:pPr>
        <w:snapToGrid w:val="0"/>
        <w:spacing w:line="360" w:lineRule="auto"/>
        <w:ind w:left="720"/>
        <w:jc w:val="center"/>
        <w:outlineLvl w:val="0"/>
        <w:rPr>
          <w:rFonts w:ascii="黑体" w:eastAsia="黑体" w:hAnsi="黑体" w:cs="黑体"/>
          <w:b/>
          <w:bCs/>
          <w:color w:val="FF0000"/>
          <w:sz w:val="32"/>
          <w:szCs w:val="24"/>
        </w:rPr>
      </w:pPr>
    </w:p>
    <w:p w:rsidR="00503C3C" w:rsidRDefault="00503C3C" w:rsidP="00503C3C">
      <w:pPr>
        <w:snapToGrid w:val="0"/>
        <w:spacing w:line="360" w:lineRule="auto"/>
        <w:ind w:left="720"/>
        <w:jc w:val="center"/>
        <w:outlineLvl w:val="0"/>
        <w:rPr>
          <w:rFonts w:ascii="黑体" w:eastAsia="黑体" w:hAnsi="黑体" w:cs="黑体"/>
          <w:b/>
          <w:bCs/>
          <w:color w:val="FF0000"/>
          <w:sz w:val="32"/>
          <w:szCs w:val="24"/>
        </w:rPr>
      </w:pPr>
    </w:p>
    <w:p w:rsidR="00503C3C" w:rsidRDefault="00503C3C" w:rsidP="00503C3C">
      <w:pPr>
        <w:snapToGrid w:val="0"/>
        <w:spacing w:line="360" w:lineRule="auto"/>
        <w:outlineLvl w:val="0"/>
        <w:rPr>
          <w:rFonts w:ascii="黑体" w:eastAsia="黑体" w:hAnsi="黑体" w:cs="黑体"/>
          <w:b/>
          <w:bCs/>
          <w:color w:val="FF0000"/>
          <w:sz w:val="32"/>
          <w:szCs w:val="24"/>
        </w:rPr>
      </w:pPr>
    </w:p>
    <w:p w:rsidR="00734A06" w:rsidRDefault="00734A06" w:rsidP="00503C3C">
      <w:pPr>
        <w:snapToGrid w:val="0"/>
        <w:spacing w:line="360" w:lineRule="auto"/>
        <w:ind w:left="720"/>
        <w:jc w:val="center"/>
        <w:outlineLvl w:val="0"/>
        <w:rPr>
          <w:rFonts w:ascii="仿宋" w:eastAsia="仿宋" w:hAnsi="仿宋" w:cs="黑体"/>
          <w:bCs/>
          <w:sz w:val="32"/>
          <w:szCs w:val="24"/>
        </w:rPr>
      </w:pPr>
    </w:p>
    <w:p w:rsidR="00503C3C" w:rsidRPr="00584371" w:rsidRDefault="00503C3C" w:rsidP="00503C3C">
      <w:pPr>
        <w:snapToGrid w:val="0"/>
        <w:spacing w:line="360" w:lineRule="auto"/>
        <w:ind w:left="720"/>
        <w:jc w:val="center"/>
        <w:outlineLvl w:val="0"/>
        <w:rPr>
          <w:rFonts w:ascii="仿宋" w:eastAsia="仿宋" w:hAnsi="仿宋" w:cs="黑体"/>
          <w:bCs/>
          <w:sz w:val="32"/>
          <w:szCs w:val="24"/>
        </w:rPr>
      </w:pPr>
      <w:r w:rsidRPr="00584371">
        <w:rPr>
          <w:rFonts w:ascii="仿宋" w:eastAsia="仿宋" w:hAnsi="仿宋" w:cs="黑体" w:hint="eastAsia"/>
          <w:bCs/>
          <w:sz w:val="32"/>
          <w:szCs w:val="24"/>
        </w:rPr>
        <w:lastRenderedPageBreak/>
        <w:t>部门预算单位人员情况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2526"/>
        <w:gridCol w:w="974"/>
        <w:gridCol w:w="804"/>
        <w:gridCol w:w="12"/>
        <w:gridCol w:w="771"/>
        <w:gridCol w:w="1103"/>
        <w:gridCol w:w="1638"/>
        <w:gridCol w:w="511"/>
        <w:gridCol w:w="510"/>
        <w:gridCol w:w="510"/>
      </w:tblGrid>
      <w:tr w:rsidR="00503C3C" w:rsidTr="0080590E">
        <w:trPr>
          <w:cantSplit/>
          <w:trHeight w:val="600"/>
          <w:tblHeader/>
          <w:jc w:val="center"/>
        </w:trPr>
        <w:tc>
          <w:tcPr>
            <w:tcW w:w="0" w:type="auto"/>
            <w:vMerge w:val="restart"/>
            <w:noWrap/>
            <w:vAlign w:val="center"/>
          </w:tcPr>
          <w:p w:rsidR="00503C3C" w:rsidRDefault="00503C3C" w:rsidP="0080590E">
            <w:pPr>
              <w:autoSpaceDE w:val="0"/>
              <w:autoSpaceDN w:val="0"/>
              <w:adjustRightInd w:val="0"/>
              <w:jc w:val="center"/>
              <w:rPr>
                <w:rFonts w:ascii="仿宋" w:eastAsia="仿宋" w:hAnsi="仿宋" w:cs="仿宋"/>
                <w:b/>
                <w:sz w:val="24"/>
                <w:szCs w:val="24"/>
              </w:rPr>
            </w:pPr>
            <w:r>
              <w:rPr>
                <w:rFonts w:ascii="仿宋" w:eastAsia="仿宋" w:hAnsi="仿宋" w:cs="仿宋" w:hint="eastAsia"/>
                <w:b/>
                <w:sz w:val="24"/>
                <w:szCs w:val="24"/>
              </w:rPr>
              <w:t>单  位  名  称</w:t>
            </w:r>
          </w:p>
        </w:tc>
        <w:tc>
          <w:tcPr>
            <w:tcW w:w="0" w:type="auto"/>
            <w:gridSpan w:val="2"/>
            <w:noWrap/>
            <w:vAlign w:val="center"/>
          </w:tcPr>
          <w:p w:rsidR="00503C3C" w:rsidRDefault="00503C3C" w:rsidP="0080590E">
            <w:pPr>
              <w:autoSpaceDE w:val="0"/>
              <w:autoSpaceDN w:val="0"/>
              <w:adjustRightInd w:val="0"/>
              <w:jc w:val="center"/>
              <w:rPr>
                <w:rFonts w:ascii="仿宋" w:eastAsia="仿宋" w:hAnsi="仿宋" w:cs="仿宋"/>
                <w:b/>
                <w:sz w:val="24"/>
                <w:szCs w:val="24"/>
              </w:rPr>
            </w:pPr>
            <w:r>
              <w:rPr>
                <w:rFonts w:ascii="仿宋" w:eastAsia="仿宋" w:hAnsi="仿宋" w:cs="仿宋" w:hint="eastAsia"/>
                <w:b/>
                <w:sz w:val="24"/>
                <w:szCs w:val="24"/>
              </w:rPr>
              <w:t>编 制 人 数（人）</w:t>
            </w:r>
          </w:p>
        </w:tc>
        <w:tc>
          <w:tcPr>
            <w:tcW w:w="0" w:type="auto"/>
            <w:gridSpan w:val="3"/>
            <w:noWrap/>
            <w:vAlign w:val="center"/>
          </w:tcPr>
          <w:p w:rsidR="00503C3C" w:rsidRDefault="00503C3C" w:rsidP="0080590E">
            <w:pPr>
              <w:autoSpaceDE w:val="0"/>
              <w:autoSpaceDN w:val="0"/>
              <w:adjustRightInd w:val="0"/>
              <w:jc w:val="center"/>
              <w:rPr>
                <w:rFonts w:ascii="仿宋" w:eastAsia="仿宋" w:hAnsi="仿宋" w:cs="仿宋"/>
                <w:b/>
                <w:sz w:val="24"/>
                <w:szCs w:val="24"/>
              </w:rPr>
            </w:pPr>
            <w:r>
              <w:rPr>
                <w:rFonts w:ascii="仿宋" w:eastAsia="仿宋" w:hAnsi="仿宋" w:cs="仿宋" w:hint="eastAsia"/>
                <w:b/>
                <w:sz w:val="24"/>
                <w:szCs w:val="24"/>
              </w:rPr>
              <w:t>在　职 人 数（人）</w:t>
            </w:r>
          </w:p>
        </w:tc>
        <w:tc>
          <w:tcPr>
            <w:tcW w:w="0" w:type="auto"/>
            <w:vMerge w:val="restart"/>
            <w:noWrap/>
            <w:vAlign w:val="center"/>
          </w:tcPr>
          <w:p w:rsidR="00503C3C" w:rsidRDefault="00503C3C" w:rsidP="0080590E">
            <w:pPr>
              <w:autoSpaceDE w:val="0"/>
              <w:autoSpaceDN w:val="0"/>
              <w:adjustRightInd w:val="0"/>
              <w:jc w:val="center"/>
              <w:rPr>
                <w:rFonts w:ascii="仿宋" w:eastAsia="仿宋" w:hAnsi="仿宋" w:cs="仿宋"/>
                <w:b/>
                <w:sz w:val="24"/>
                <w:szCs w:val="24"/>
              </w:rPr>
            </w:pPr>
            <w:r>
              <w:rPr>
                <w:rFonts w:ascii="仿宋" w:eastAsia="仿宋" w:hAnsi="仿宋" w:cs="仿宋" w:hint="eastAsia"/>
                <w:b/>
                <w:sz w:val="24"/>
                <w:szCs w:val="24"/>
              </w:rPr>
              <w:t>非在职人数（人）</w:t>
            </w:r>
          </w:p>
        </w:tc>
        <w:tc>
          <w:tcPr>
            <w:tcW w:w="0" w:type="auto"/>
            <w:gridSpan w:val="3"/>
            <w:noWrap/>
            <w:vAlign w:val="center"/>
          </w:tcPr>
          <w:p w:rsidR="00503C3C" w:rsidRDefault="00503C3C" w:rsidP="0080590E">
            <w:pPr>
              <w:autoSpaceDE w:val="0"/>
              <w:autoSpaceDN w:val="0"/>
              <w:adjustRightInd w:val="0"/>
              <w:jc w:val="center"/>
              <w:rPr>
                <w:rFonts w:ascii="仿宋" w:eastAsia="仿宋" w:hAnsi="仿宋" w:cs="仿宋"/>
                <w:b/>
                <w:sz w:val="24"/>
                <w:szCs w:val="24"/>
              </w:rPr>
            </w:pPr>
            <w:r>
              <w:rPr>
                <w:rFonts w:ascii="仿宋" w:eastAsia="仿宋" w:hAnsi="仿宋" w:cs="仿宋" w:hint="eastAsia"/>
                <w:b/>
                <w:sz w:val="24"/>
                <w:szCs w:val="24"/>
              </w:rPr>
              <w:t>离退人数（人）</w:t>
            </w:r>
          </w:p>
        </w:tc>
      </w:tr>
      <w:tr w:rsidR="00503C3C" w:rsidTr="0080590E">
        <w:trPr>
          <w:cantSplit/>
          <w:trHeight w:val="616"/>
          <w:tblHeader/>
          <w:jc w:val="center"/>
        </w:trPr>
        <w:tc>
          <w:tcPr>
            <w:tcW w:w="0" w:type="auto"/>
            <w:vMerge/>
            <w:noWrap/>
            <w:vAlign w:val="center"/>
          </w:tcPr>
          <w:p w:rsidR="00503C3C" w:rsidRDefault="00503C3C" w:rsidP="0080590E">
            <w:pPr>
              <w:autoSpaceDE w:val="0"/>
              <w:autoSpaceDN w:val="0"/>
              <w:adjustRightInd w:val="0"/>
              <w:ind w:firstLine="675"/>
              <w:jc w:val="center"/>
              <w:rPr>
                <w:rFonts w:ascii="仿宋" w:eastAsia="仿宋" w:hAnsi="仿宋" w:cs="仿宋"/>
                <w:b/>
                <w:sz w:val="24"/>
                <w:szCs w:val="24"/>
              </w:rPr>
            </w:pPr>
          </w:p>
        </w:tc>
        <w:tc>
          <w:tcPr>
            <w:tcW w:w="0" w:type="auto"/>
            <w:noWrap/>
            <w:vAlign w:val="center"/>
          </w:tcPr>
          <w:p w:rsidR="00503C3C" w:rsidRDefault="00503C3C" w:rsidP="0080590E">
            <w:pPr>
              <w:autoSpaceDE w:val="0"/>
              <w:autoSpaceDN w:val="0"/>
              <w:adjustRightInd w:val="0"/>
              <w:jc w:val="center"/>
              <w:rPr>
                <w:rFonts w:ascii="仿宋" w:eastAsia="仿宋" w:hAnsi="仿宋" w:cs="仿宋"/>
                <w:b/>
                <w:sz w:val="24"/>
                <w:szCs w:val="24"/>
              </w:rPr>
            </w:pPr>
            <w:r>
              <w:rPr>
                <w:rFonts w:ascii="仿宋" w:eastAsia="仿宋" w:hAnsi="仿宋" w:cs="仿宋" w:hint="eastAsia"/>
                <w:b/>
                <w:sz w:val="24"/>
                <w:szCs w:val="24"/>
              </w:rPr>
              <w:t>行 政</w:t>
            </w:r>
          </w:p>
        </w:tc>
        <w:tc>
          <w:tcPr>
            <w:tcW w:w="0" w:type="auto"/>
            <w:noWrap/>
            <w:vAlign w:val="center"/>
          </w:tcPr>
          <w:p w:rsidR="00503C3C" w:rsidRDefault="00503C3C" w:rsidP="0080590E">
            <w:pPr>
              <w:autoSpaceDE w:val="0"/>
              <w:autoSpaceDN w:val="0"/>
              <w:adjustRightInd w:val="0"/>
              <w:jc w:val="center"/>
              <w:rPr>
                <w:rFonts w:ascii="仿宋" w:eastAsia="仿宋" w:hAnsi="仿宋" w:cs="仿宋"/>
                <w:b/>
                <w:sz w:val="24"/>
                <w:szCs w:val="24"/>
              </w:rPr>
            </w:pPr>
            <w:r>
              <w:rPr>
                <w:rFonts w:ascii="仿宋" w:eastAsia="仿宋" w:hAnsi="仿宋" w:cs="仿宋" w:hint="eastAsia"/>
                <w:b/>
                <w:sz w:val="24"/>
                <w:szCs w:val="24"/>
              </w:rPr>
              <w:t>事业</w:t>
            </w:r>
          </w:p>
        </w:tc>
        <w:tc>
          <w:tcPr>
            <w:tcW w:w="0" w:type="auto"/>
            <w:gridSpan w:val="2"/>
            <w:noWrap/>
            <w:vAlign w:val="center"/>
          </w:tcPr>
          <w:p w:rsidR="00503C3C" w:rsidRDefault="00503C3C" w:rsidP="0080590E">
            <w:pPr>
              <w:autoSpaceDE w:val="0"/>
              <w:autoSpaceDN w:val="0"/>
              <w:adjustRightInd w:val="0"/>
              <w:jc w:val="center"/>
              <w:rPr>
                <w:rFonts w:ascii="仿宋" w:eastAsia="仿宋" w:hAnsi="仿宋" w:cs="仿宋"/>
                <w:b/>
                <w:sz w:val="24"/>
                <w:szCs w:val="24"/>
              </w:rPr>
            </w:pPr>
            <w:r>
              <w:rPr>
                <w:rFonts w:ascii="仿宋" w:eastAsia="仿宋" w:hAnsi="仿宋" w:cs="仿宋" w:hint="eastAsia"/>
                <w:b/>
                <w:sz w:val="24"/>
                <w:szCs w:val="24"/>
              </w:rPr>
              <w:t>行政</w:t>
            </w:r>
          </w:p>
        </w:tc>
        <w:tc>
          <w:tcPr>
            <w:tcW w:w="0" w:type="auto"/>
            <w:noWrap/>
            <w:vAlign w:val="center"/>
          </w:tcPr>
          <w:p w:rsidR="00503C3C" w:rsidRDefault="00503C3C" w:rsidP="0080590E">
            <w:pPr>
              <w:autoSpaceDE w:val="0"/>
              <w:autoSpaceDN w:val="0"/>
              <w:adjustRightInd w:val="0"/>
              <w:jc w:val="center"/>
              <w:rPr>
                <w:rFonts w:ascii="仿宋" w:eastAsia="仿宋" w:hAnsi="仿宋" w:cs="仿宋"/>
                <w:b/>
                <w:sz w:val="24"/>
                <w:szCs w:val="24"/>
              </w:rPr>
            </w:pPr>
            <w:r>
              <w:rPr>
                <w:rFonts w:ascii="仿宋" w:eastAsia="仿宋" w:hAnsi="仿宋" w:cs="仿宋" w:hint="eastAsia"/>
                <w:b/>
                <w:sz w:val="24"/>
                <w:szCs w:val="24"/>
              </w:rPr>
              <w:t>事 业</w:t>
            </w:r>
          </w:p>
        </w:tc>
        <w:tc>
          <w:tcPr>
            <w:tcW w:w="0" w:type="auto"/>
            <w:vMerge/>
            <w:noWrap/>
            <w:vAlign w:val="center"/>
          </w:tcPr>
          <w:p w:rsidR="00503C3C" w:rsidRDefault="00503C3C" w:rsidP="0080590E">
            <w:pPr>
              <w:autoSpaceDE w:val="0"/>
              <w:autoSpaceDN w:val="0"/>
              <w:adjustRightInd w:val="0"/>
              <w:jc w:val="center"/>
              <w:rPr>
                <w:rFonts w:ascii="仿宋" w:eastAsia="仿宋" w:hAnsi="仿宋" w:cs="仿宋"/>
                <w:b/>
                <w:sz w:val="24"/>
                <w:szCs w:val="24"/>
              </w:rPr>
            </w:pPr>
          </w:p>
        </w:tc>
        <w:tc>
          <w:tcPr>
            <w:tcW w:w="0" w:type="auto"/>
            <w:noWrap/>
            <w:vAlign w:val="center"/>
          </w:tcPr>
          <w:p w:rsidR="00503C3C" w:rsidRDefault="00503C3C" w:rsidP="0080590E">
            <w:pPr>
              <w:autoSpaceDE w:val="0"/>
              <w:autoSpaceDN w:val="0"/>
              <w:adjustRightInd w:val="0"/>
              <w:jc w:val="center"/>
              <w:rPr>
                <w:rFonts w:ascii="仿宋" w:eastAsia="仿宋" w:hAnsi="仿宋" w:cs="仿宋"/>
                <w:b/>
                <w:sz w:val="24"/>
                <w:szCs w:val="24"/>
              </w:rPr>
            </w:pPr>
            <w:r>
              <w:rPr>
                <w:rFonts w:ascii="仿宋" w:eastAsia="仿宋" w:hAnsi="仿宋" w:cs="仿宋" w:hint="eastAsia"/>
                <w:b/>
                <w:sz w:val="24"/>
                <w:szCs w:val="24"/>
              </w:rPr>
              <w:t>离休</w:t>
            </w:r>
          </w:p>
        </w:tc>
        <w:tc>
          <w:tcPr>
            <w:tcW w:w="0" w:type="auto"/>
            <w:noWrap/>
            <w:vAlign w:val="center"/>
          </w:tcPr>
          <w:p w:rsidR="00503C3C" w:rsidRDefault="00503C3C" w:rsidP="0080590E">
            <w:pPr>
              <w:autoSpaceDE w:val="0"/>
              <w:autoSpaceDN w:val="0"/>
              <w:adjustRightInd w:val="0"/>
              <w:jc w:val="center"/>
              <w:rPr>
                <w:rFonts w:ascii="仿宋" w:eastAsia="仿宋" w:hAnsi="仿宋" w:cs="仿宋"/>
                <w:b/>
                <w:sz w:val="24"/>
                <w:szCs w:val="24"/>
              </w:rPr>
            </w:pPr>
            <w:r>
              <w:rPr>
                <w:rFonts w:ascii="仿宋" w:eastAsia="仿宋" w:hAnsi="仿宋" w:cs="仿宋" w:hint="eastAsia"/>
                <w:b/>
                <w:sz w:val="24"/>
                <w:szCs w:val="24"/>
              </w:rPr>
              <w:t>退休</w:t>
            </w:r>
          </w:p>
        </w:tc>
        <w:tc>
          <w:tcPr>
            <w:tcW w:w="0" w:type="auto"/>
            <w:noWrap/>
            <w:vAlign w:val="center"/>
          </w:tcPr>
          <w:p w:rsidR="00503C3C" w:rsidRDefault="00503C3C" w:rsidP="0080590E">
            <w:pPr>
              <w:autoSpaceDE w:val="0"/>
              <w:autoSpaceDN w:val="0"/>
              <w:adjustRightInd w:val="0"/>
              <w:jc w:val="center"/>
              <w:rPr>
                <w:rFonts w:ascii="仿宋" w:eastAsia="仿宋" w:hAnsi="仿宋" w:cs="仿宋"/>
                <w:b/>
                <w:sz w:val="24"/>
                <w:szCs w:val="24"/>
              </w:rPr>
            </w:pPr>
            <w:r>
              <w:rPr>
                <w:rFonts w:ascii="仿宋" w:eastAsia="仿宋" w:hAnsi="仿宋" w:cs="仿宋" w:hint="eastAsia"/>
                <w:b/>
                <w:sz w:val="24"/>
                <w:szCs w:val="24"/>
              </w:rPr>
              <w:t>退职</w:t>
            </w:r>
          </w:p>
        </w:tc>
      </w:tr>
      <w:tr w:rsidR="00503C3C" w:rsidTr="0080590E">
        <w:tblPrEx>
          <w:tblCellMar>
            <w:left w:w="108" w:type="dxa"/>
            <w:right w:w="108" w:type="dxa"/>
          </w:tblCellMar>
        </w:tblPrEx>
        <w:trPr>
          <w:trHeight w:val="722"/>
          <w:jc w:val="center"/>
        </w:trPr>
        <w:tc>
          <w:tcPr>
            <w:tcW w:w="0" w:type="auto"/>
            <w:tcBorders>
              <w:top w:val="nil"/>
              <w:bottom w:val="single" w:sz="4" w:space="0" w:color="auto"/>
            </w:tcBorders>
            <w:noWrap/>
            <w:vAlign w:val="center"/>
          </w:tcPr>
          <w:p w:rsidR="00503C3C" w:rsidRDefault="00503C3C" w:rsidP="0080590E">
            <w:pPr>
              <w:jc w:val="center"/>
              <w:rPr>
                <w:rFonts w:ascii="仿宋" w:eastAsia="仿宋" w:hAnsi="仿宋" w:cs="仿宋"/>
                <w:sz w:val="24"/>
                <w:szCs w:val="24"/>
              </w:rPr>
            </w:pPr>
            <w:r>
              <w:rPr>
                <w:rFonts w:ascii="仿宋" w:eastAsia="仿宋" w:hAnsi="仿宋" w:cs="仿宋" w:hint="eastAsia"/>
                <w:sz w:val="24"/>
                <w:szCs w:val="24"/>
              </w:rPr>
              <w:t>丰宁满族自治县人民检察院</w:t>
            </w:r>
          </w:p>
        </w:tc>
        <w:tc>
          <w:tcPr>
            <w:tcW w:w="0" w:type="auto"/>
            <w:tcBorders>
              <w:bottom w:val="nil"/>
            </w:tcBorders>
            <w:noWrap/>
            <w:vAlign w:val="center"/>
          </w:tcPr>
          <w:p w:rsidR="00503C3C" w:rsidRDefault="00503C3C" w:rsidP="0080590E">
            <w:pPr>
              <w:widowControl/>
              <w:jc w:val="center"/>
              <w:rPr>
                <w:rFonts w:ascii="仿宋" w:eastAsia="仿宋" w:hAnsi="仿宋" w:cs="仿宋"/>
                <w:sz w:val="24"/>
                <w:szCs w:val="24"/>
              </w:rPr>
            </w:pPr>
            <w:r>
              <w:rPr>
                <w:rFonts w:ascii="仿宋" w:eastAsia="仿宋" w:hAnsi="仿宋" w:cs="仿宋" w:hint="eastAsia"/>
                <w:sz w:val="24"/>
                <w:szCs w:val="24"/>
              </w:rPr>
              <w:t>46</w:t>
            </w:r>
          </w:p>
        </w:tc>
        <w:tc>
          <w:tcPr>
            <w:tcW w:w="0" w:type="auto"/>
            <w:gridSpan w:val="2"/>
            <w:tcBorders>
              <w:top w:val="nil"/>
              <w:bottom w:val="single" w:sz="4" w:space="0" w:color="auto"/>
            </w:tcBorders>
            <w:noWrap/>
            <w:vAlign w:val="center"/>
          </w:tcPr>
          <w:p w:rsidR="00503C3C" w:rsidRDefault="00503C3C" w:rsidP="0080590E">
            <w:pPr>
              <w:widowControl/>
              <w:jc w:val="center"/>
              <w:rPr>
                <w:rFonts w:ascii="仿宋" w:eastAsia="仿宋" w:hAnsi="仿宋" w:cs="仿宋"/>
                <w:sz w:val="24"/>
                <w:szCs w:val="24"/>
              </w:rPr>
            </w:pPr>
            <w:r>
              <w:rPr>
                <w:rFonts w:ascii="仿宋" w:eastAsia="仿宋" w:hAnsi="仿宋" w:cs="仿宋" w:hint="eastAsia"/>
                <w:sz w:val="24"/>
                <w:szCs w:val="24"/>
              </w:rPr>
              <w:t>5</w:t>
            </w:r>
          </w:p>
        </w:tc>
        <w:tc>
          <w:tcPr>
            <w:tcW w:w="0" w:type="auto"/>
            <w:tcBorders>
              <w:top w:val="nil"/>
              <w:bottom w:val="single" w:sz="4" w:space="0" w:color="auto"/>
            </w:tcBorders>
            <w:noWrap/>
            <w:vAlign w:val="center"/>
          </w:tcPr>
          <w:p w:rsidR="00503C3C" w:rsidRDefault="00503C3C" w:rsidP="0080590E">
            <w:pPr>
              <w:widowControl/>
              <w:jc w:val="center"/>
              <w:rPr>
                <w:rFonts w:ascii="仿宋" w:eastAsia="仿宋" w:hAnsi="仿宋" w:cs="仿宋"/>
                <w:sz w:val="24"/>
                <w:szCs w:val="24"/>
              </w:rPr>
            </w:pPr>
            <w:r>
              <w:rPr>
                <w:rFonts w:ascii="仿宋" w:eastAsia="仿宋" w:hAnsi="仿宋" w:cs="仿宋" w:hint="eastAsia"/>
                <w:sz w:val="24"/>
                <w:szCs w:val="24"/>
              </w:rPr>
              <w:t>44</w:t>
            </w:r>
          </w:p>
        </w:tc>
        <w:tc>
          <w:tcPr>
            <w:tcW w:w="0" w:type="auto"/>
            <w:tcBorders>
              <w:top w:val="nil"/>
              <w:bottom w:val="single" w:sz="4" w:space="0" w:color="auto"/>
            </w:tcBorders>
            <w:noWrap/>
            <w:vAlign w:val="center"/>
          </w:tcPr>
          <w:p w:rsidR="00503C3C" w:rsidRDefault="00503C3C" w:rsidP="0080590E">
            <w:pPr>
              <w:widowControl/>
              <w:jc w:val="center"/>
              <w:rPr>
                <w:rFonts w:ascii="仿宋" w:eastAsia="仿宋" w:hAnsi="仿宋" w:cs="仿宋"/>
                <w:sz w:val="24"/>
                <w:szCs w:val="24"/>
              </w:rPr>
            </w:pPr>
            <w:r>
              <w:rPr>
                <w:rFonts w:ascii="仿宋" w:eastAsia="仿宋" w:hAnsi="仿宋" w:cs="仿宋" w:hint="eastAsia"/>
                <w:sz w:val="24"/>
                <w:szCs w:val="24"/>
              </w:rPr>
              <w:t>6</w:t>
            </w:r>
          </w:p>
        </w:tc>
        <w:tc>
          <w:tcPr>
            <w:tcW w:w="0" w:type="auto"/>
            <w:tcBorders>
              <w:top w:val="nil"/>
              <w:bottom w:val="single" w:sz="4" w:space="0" w:color="auto"/>
            </w:tcBorders>
            <w:noWrap/>
            <w:vAlign w:val="center"/>
          </w:tcPr>
          <w:p w:rsidR="00503C3C" w:rsidRDefault="00503C3C" w:rsidP="0080590E">
            <w:pPr>
              <w:widowControl/>
              <w:jc w:val="center"/>
              <w:rPr>
                <w:rFonts w:ascii="仿宋" w:eastAsia="仿宋" w:hAnsi="仿宋" w:cs="仿宋"/>
                <w:sz w:val="24"/>
                <w:szCs w:val="24"/>
              </w:rPr>
            </w:pPr>
          </w:p>
        </w:tc>
        <w:tc>
          <w:tcPr>
            <w:tcW w:w="0" w:type="auto"/>
            <w:tcBorders>
              <w:top w:val="nil"/>
              <w:bottom w:val="single" w:sz="4" w:space="0" w:color="auto"/>
            </w:tcBorders>
            <w:noWrap/>
            <w:vAlign w:val="center"/>
          </w:tcPr>
          <w:p w:rsidR="00503C3C" w:rsidRDefault="00503C3C" w:rsidP="0080590E">
            <w:pPr>
              <w:widowControl/>
              <w:jc w:val="center"/>
              <w:rPr>
                <w:rFonts w:ascii="仿宋" w:eastAsia="仿宋" w:hAnsi="仿宋" w:cs="仿宋"/>
                <w:sz w:val="24"/>
                <w:szCs w:val="24"/>
              </w:rPr>
            </w:pPr>
          </w:p>
        </w:tc>
        <w:tc>
          <w:tcPr>
            <w:tcW w:w="0" w:type="auto"/>
            <w:tcBorders>
              <w:top w:val="nil"/>
              <w:bottom w:val="single" w:sz="4" w:space="0" w:color="auto"/>
            </w:tcBorders>
            <w:noWrap/>
            <w:vAlign w:val="center"/>
          </w:tcPr>
          <w:p w:rsidR="00503C3C" w:rsidRDefault="00503C3C" w:rsidP="0080590E">
            <w:pPr>
              <w:widowControl/>
              <w:jc w:val="center"/>
              <w:rPr>
                <w:rFonts w:ascii="仿宋" w:eastAsia="仿宋" w:hAnsi="仿宋" w:cs="仿宋"/>
                <w:sz w:val="24"/>
                <w:szCs w:val="24"/>
              </w:rPr>
            </w:pPr>
            <w:r>
              <w:rPr>
                <w:rFonts w:ascii="仿宋" w:eastAsia="仿宋" w:hAnsi="仿宋" w:cs="仿宋" w:hint="eastAsia"/>
                <w:sz w:val="24"/>
                <w:szCs w:val="24"/>
              </w:rPr>
              <w:t>33</w:t>
            </w:r>
          </w:p>
        </w:tc>
        <w:tc>
          <w:tcPr>
            <w:tcW w:w="0" w:type="auto"/>
            <w:tcBorders>
              <w:top w:val="nil"/>
              <w:bottom w:val="single" w:sz="4" w:space="0" w:color="auto"/>
            </w:tcBorders>
            <w:noWrap/>
            <w:vAlign w:val="center"/>
          </w:tcPr>
          <w:p w:rsidR="00503C3C" w:rsidRDefault="00503C3C" w:rsidP="0080590E">
            <w:pPr>
              <w:widowControl/>
              <w:jc w:val="center"/>
              <w:rPr>
                <w:rFonts w:ascii="仿宋" w:eastAsia="仿宋" w:hAnsi="仿宋" w:cs="仿宋"/>
                <w:sz w:val="24"/>
                <w:szCs w:val="24"/>
              </w:rPr>
            </w:pPr>
          </w:p>
        </w:tc>
      </w:tr>
      <w:tr w:rsidR="00503C3C" w:rsidTr="0080590E">
        <w:tblPrEx>
          <w:tblCellMar>
            <w:left w:w="108" w:type="dxa"/>
            <w:right w:w="108" w:type="dxa"/>
          </w:tblCellMar>
        </w:tblPrEx>
        <w:trPr>
          <w:trHeight w:val="780"/>
          <w:jc w:val="center"/>
        </w:trPr>
        <w:tc>
          <w:tcPr>
            <w:tcW w:w="0" w:type="auto"/>
            <w:tcBorders>
              <w:top w:val="single" w:sz="4" w:space="0" w:color="auto"/>
              <w:bottom w:val="single" w:sz="4" w:space="0" w:color="auto"/>
            </w:tcBorders>
            <w:noWrap/>
            <w:vAlign w:val="center"/>
          </w:tcPr>
          <w:p w:rsidR="00503C3C" w:rsidRDefault="00503C3C" w:rsidP="0080590E">
            <w:pPr>
              <w:jc w:val="center"/>
              <w:rPr>
                <w:rFonts w:ascii="仿宋" w:eastAsia="仿宋" w:hAnsi="仿宋" w:cs="仿宋"/>
                <w:sz w:val="24"/>
                <w:szCs w:val="24"/>
              </w:rPr>
            </w:pPr>
            <w:r>
              <w:rPr>
                <w:rFonts w:ascii="仿宋" w:eastAsia="仿宋" w:hAnsi="仿宋" w:cs="仿宋" w:hint="eastAsia"/>
                <w:sz w:val="24"/>
                <w:szCs w:val="24"/>
              </w:rPr>
              <w:t>合     计</w:t>
            </w:r>
          </w:p>
        </w:tc>
        <w:tc>
          <w:tcPr>
            <w:tcW w:w="0" w:type="auto"/>
            <w:tcBorders>
              <w:top w:val="single" w:sz="4" w:space="0" w:color="auto"/>
              <w:bottom w:val="single" w:sz="4" w:space="0" w:color="auto"/>
            </w:tcBorders>
            <w:noWrap/>
            <w:vAlign w:val="center"/>
          </w:tcPr>
          <w:p w:rsidR="00503C3C" w:rsidRDefault="00503C3C" w:rsidP="0080590E">
            <w:pPr>
              <w:widowControl/>
              <w:jc w:val="center"/>
              <w:rPr>
                <w:rFonts w:ascii="仿宋" w:eastAsia="仿宋" w:hAnsi="仿宋" w:cs="仿宋"/>
                <w:sz w:val="24"/>
                <w:szCs w:val="24"/>
              </w:rPr>
            </w:pPr>
            <w:r>
              <w:rPr>
                <w:rFonts w:ascii="仿宋" w:eastAsia="仿宋" w:hAnsi="仿宋" w:cs="仿宋" w:hint="eastAsia"/>
                <w:sz w:val="24"/>
                <w:szCs w:val="24"/>
              </w:rPr>
              <w:t>46</w:t>
            </w:r>
          </w:p>
        </w:tc>
        <w:tc>
          <w:tcPr>
            <w:tcW w:w="0" w:type="auto"/>
            <w:gridSpan w:val="2"/>
            <w:tcBorders>
              <w:top w:val="single" w:sz="4" w:space="0" w:color="auto"/>
              <w:bottom w:val="single" w:sz="4" w:space="0" w:color="auto"/>
            </w:tcBorders>
            <w:noWrap/>
            <w:vAlign w:val="center"/>
          </w:tcPr>
          <w:p w:rsidR="00503C3C" w:rsidRDefault="00503C3C" w:rsidP="0080590E">
            <w:pPr>
              <w:widowControl/>
              <w:jc w:val="center"/>
              <w:rPr>
                <w:rFonts w:ascii="仿宋" w:eastAsia="仿宋" w:hAnsi="仿宋" w:cs="仿宋"/>
                <w:sz w:val="24"/>
                <w:szCs w:val="24"/>
              </w:rPr>
            </w:pPr>
            <w:r>
              <w:rPr>
                <w:rFonts w:ascii="仿宋" w:eastAsia="仿宋" w:hAnsi="仿宋" w:cs="仿宋" w:hint="eastAsia"/>
                <w:sz w:val="24"/>
                <w:szCs w:val="24"/>
              </w:rPr>
              <w:t>5</w:t>
            </w:r>
          </w:p>
        </w:tc>
        <w:tc>
          <w:tcPr>
            <w:tcW w:w="0" w:type="auto"/>
            <w:tcBorders>
              <w:top w:val="single" w:sz="4" w:space="0" w:color="auto"/>
              <w:bottom w:val="single" w:sz="4" w:space="0" w:color="auto"/>
            </w:tcBorders>
            <w:noWrap/>
            <w:vAlign w:val="center"/>
          </w:tcPr>
          <w:p w:rsidR="00503C3C" w:rsidRDefault="00503C3C" w:rsidP="0080590E">
            <w:pPr>
              <w:widowControl/>
              <w:jc w:val="center"/>
              <w:rPr>
                <w:rFonts w:ascii="仿宋" w:eastAsia="仿宋" w:hAnsi="仿宋" w:cs="仿宋"/>
                <w:sz w:val="24"/>
                <w:szCs w:val="24"/>
              </w:rPr>
            </w:pPr>
            <w:r>
              <w:rPr>
                <w:rFonts w:ascii="仿宋" w:eastAsia="仿宋" w:hAnsi="仿宋" w:cs="仿宋" w:hint="eastAsia"/>
                <w:sz w:val="24"/>
                <w:szCs w:val="24"/>
              </w:rPr>
              <w:t>44</w:t>
            </w:r>
          </w:p>
        </w:tc>
        <w:tc>
          <w:tcPr>
            <w:tcW w:w="0" w:type="auto"/>
            <w:tcBorders>
              <w:top w:val="single" w:sz="4" w:space="0" w:color="auto"/>
              <w:bottom w:val="single" w:sz="4" w:space="0" w:color="auto"/>
            </w:tcBorders>
            <w:noWrap/>
            <w:vAlign w:val="center"/>
          </w:tcPr>
          <w:p w:rsidR="00503C3C" w:rsidRDefault="00503C3C" w:rsidP="0080590E">
            <w:pPr>
              <w:widowControl/>
              <w:jc w:val="center"/>
              <w:rPr>
                <w:rFonts w:ascii="仿宋" w:eastAsia="仿宋" w:hAnsi="仿宋" w:cs="仿宋"/>
                <w:sz w:val="24"/>
                <w:szCs w:val="24"/>
              </w:rPr>
            </w:pPr>
            <w:r>
              <w:rPr>
                <w:rFonts w:ascii="仿宋" w:eastAsia="仿宋" w:hAnsi="仿宋" w:cs="仿宋" w:hint="eastAsia"/>
                <w:sz w:val="24"/>
                <w:szCs w:val="24"/>
              </w:rPr>
              <w:t>6</w:t>
            </w:r>
          </w:p>
        </w:tc>
        <w:tc>
          <w:tcPr>
            <w:tcW w:w="0" w:type="auto"/>
            <w:tcBorders>
              <w:top w:val="single" w:sz="4" w:space="0" w:color="auto"/>
              <w:bottom w:val="single" w:sz="4" w:space="0" w:color="auto"/>
            </w:tcBorders>
            <w:noWrap/>
            <w:vAlign w:val="center"/>
          </w:tcPr>
          <w:p w:rsidR="00503C3C" w:rsidRDefault="00503C3C" w:rsidP="0080590E">
            <w:pPr>
              <w:widowControl/>
              <w:jc w:val="center"/>
              <w:rPr>
                <w:rFonts w:ascii="仿宋" w:eastAsia="仿宋" w:hAnsi="仿宋" w:cs="仿宋"/>
                <w:sz w:val="24"/>
                <w:szCs w:val="24"/>
              </w:rPr>
            </w:pPr>
          </w:p>
        </w:tc>
        <w:tc>
          <w:tcPr>
            <w:tcW w:w="0" w:type="auto"/>
            <w:tcBorders>
              <w:top w:val="single" w:sz="4" w:space="0" w:color="auto"/>
              <w:bottom w:val="single" w:sz="4" w:space="0" w:color="auto"/>
            </w:tcBorders>
            <w:noWrap/>
            <w:vAlign w:val="center"/>
          </w:tcPr>
          <w:p w:rsidR="00503C3C" w:rsidRDefault="00503C3C" w:rsidP="0080590E">
            <w:pPr>
              <w:widowControl/>
              <w:jc w:val="center"/>
              <w:rPr>
                <w:rFonts w:ascii="仿宋" w:eastAsia="仿宋" w:hAnsi="仿宋" w:cs="仿宋"/>
                <w:sz w:val="24"/>
                <w:szCs w:val="24"/>
              </w:rPr>
            </w:pPr>
          </w:p>
        </w:tc>
        <w:tc>
          <w:tcPr>
            <w:tcW w:w="0" w:type="auto"/>
            <w:tcBorders>
              <w:top w:val="single" w:sz="4" w:space="0" w:color="auto"/>
              <w:bottom w:val="single" w:sz="4" w:space="0" w:color="auto"/>
            </w:tcBorders>
            <w:noWrap/>
            <w:vAlign w:val="center"/>
          </w:tcPr>
          <w:p w:rsidR="00503C3C" w:rsidRDefault="00503C3C" w:rsidP="0080590E">
            <w:pPr>
              <w:widowControl/>
              <w:jc w:val="center"/>
              <w:rPr>
                <w:rFonts w:ascii="仿宋" w:eastAsia="仿宋" w:hAnsi="仿宋" w:cs="仿宋"/>
                <w:sz w:val="24"/>
                <w:szCs w:val="24"/>
              </w:rPr>
            </w:pPr>
            <w:r>
              <w:rPr>
                <w:rFonts w:ascii="仿宋" w:eastAsia="仿宋" w:hAnsi="仿宋" w:cs="仿宋" w:hint="eastAsia"/>
                <w:sz w:val="24"/>
                <w:szCs w:val="24"/>
              </w:rPr>
              <w:t>33</w:t>
            </w:r>
          </w:p>
        </w:tc>
        <w:tc>
          <w:tcPr>
            <w:tcW w:w="0" w:type="auto"/>
            <w:tcBorders>
              <w:top w:val="single" w:sz="4" w:space="0" w:color="auto"/>
              <w:bottom w:val="single" w:sz="4" w:space="0" w:color="auto"/>
            </w:tcBorders>
            <w:noWrap/>
            <w:vAlign w:val="center"/>
          </w:tcPr>
          <w:p w:rsidR="00503C3C" w:rsidRDefault="00503C3C" w:rsidP="0080590E">
            <w:pPr>
              <w:widowControl/>
              <w:jc w:val="center"/>
              <w:rPr>
                <w:rFonts w:ascii="仿宋" w:eastAsia="仿宋" w:hAnsi="仿宋" w:cs="仿宋"/>
                <w:sz w:val="24"/>
                <w:szCs w:val="24"/>
              </w:rPr>
            </w:pPr>
          </w:p>
        </w:tc>
      </w:tr>
    </w:tbl>
    <w:p w:rsidR="00503C3C" w:rsidRDefault="00503C3C" w:rsidP="00503C3C">
      <w:pPr>
        <w:snapToGrid w:val="0"/>
        <w:spacing w:line="360" w:lineRule="auto"/>
        <w:ind w:left="720"/>
        <w:jc w:val="center"/>
        <w:outlineLvl w:val="0"/>
        <w:rPr>
          <w:rFonts w:ascii="黑体" w:eastAsia="黑体" w:hAnsi="黑体" w:cs="黑体"/>
          <w:b/>
          <w:bCs/>
          <w:color w:val="FF0000"/>
          <w:sz w:val="32"/>
          <w:szCs w:val="24"/>
        </w:rPr>
      </w:pPr>
    </w:p>
    <w:p w:rsidR="00503C3C" w:rsidRDefault="00503C3C" w:rsidP="00503C3C">
      <w:pPr>
        <w:autoSpaceDE w:val="0"/>
        <w:autoSpaceDN w:val="0"/>
        <w:adjustRightInd w:val="0"/>
        <w:ind w:firstLineChars="200" w:firstLine="643"/>
        <w:jc w:val="left"/>
        <w:rPr>
          <w:rFonts w:ascii="黑体" w:eastAsia="黑体" w:hAnsi="黑体" w:cs="黑体"/>
          <w:b/>
          <w:sz w:val="32"/>
          <w:szCs w:val="32"/>
        </w:rPr>
      </w:pPr>
      <w:r>
        <w:rPr>
          <w:rFonts w:ascii="黑体" w:eastAsia="黑体" w:hAnsi="黑体" w:cs="黑体" w:hint="eastAsia"/>
          <w:b/>
          <w:sz w:val="32"/>
          <w:szCs w:val="32"/>
        </w:rPr>
        <w:t>（三）部门预算单位构成：</w:t>
      </w:r>
    </w:p>
    <w:p w:rsidR="00503C3C" w:rsidRPr="00584371" w:rsidRDefault="00503C3C" w:rsidP="00503C3C">
      <w:pPr>
        <w:ind w:firstLine="640"/>
        <w:rPr>
          <w:rFonts w:ascii="仿宋" w:eastAsia="仿宋" w:hAnsi="仿宋" w:cs="Times New Roman"/>
          <w:sz w:val="32"/>
          <w:szCs w:val="32"/>
        </w:rPr>
      </w:pPr>
      <w:r>
        <w:rPr>
          <w:rFonts w:ascii="仿宋" w:eastAsia="仿宋" w:hAnsi="仿宋" w:cs="Times New Roman" w:hint="eastAsia"/>
          <w:sz w:val="32"/>
          <w:szCs w:val="32"/>
        </w:rPr>
        <w:t>丰宁满族自治县人民检察院无下设单位，本次公开的预算包含检察机关本级预算。</w:t>
      </w:r>
      <w:r>
        <w:rPr>
          <w:rFonts w:ascii="黑体" w:eastAsia="黑体" w:hAnsi="黑体" w:cs="黑体"/>
          <w:b/>
          <w:sz w:val="32"/>
          <w:szCs w:val="32"/>
        </w:rPr>
        <w:t xml:space="preserve"> </w:t>
      </w:r>
    </w:p>
    <w:p w:rsidR="00503C3C" w:rsidRDefault="00503C3C" w:rsidP="00503C3C">
      <w:pPr>
        <w:ind w:firstLine="640"/>
        <w:rPr>
          <w:rFonts w:ascii="黑体" w:eastAsia="黑体" w:hAnsi="黑体" w:cs="黑体"/>
          <w:b/>
          <w:bCs/>
          <w:sz w:val="32"/>
          <w:szCs w:val="32"/>
        </w:rPr>
      </w:pPr>
      <w:r>
        <w:rPr>
          <w:rFonts w:ascii="黑体" w:eastAsia="黑体" w:hAnsi="黑体" w:cs="黑体" w:hint="eastAsia"/>
          <w:b/>
          <w:bCs/>
          <w:sz w:val="32"/>
          <w:szCs w:val="32"/>
        </w:rPr>
        <w:t>二、部门预算安排的总体情况</w:t>
      </w:r>
    </w:p>
    <w:p w:rsidR="00503C3C" w:rsidRDefault="00503C3C" w:rsidP="00503C3C">
      <w:pPr>
        <w:ind w:firstLine="640"/>
        <w:rPr>
          <w:rFonts w:ascii="仿宋" w:eastAsia="仿宋" w:hAnsi="仿宋" w:cs="仿宋"/>
          <w:sz w:val="32"/>
          <w:szCs w:val="32"/>
        </w:rPr>
      </w:pPr>
      <w:r>
        <w:rPr>
          <w:rFonts w:ascii="仿宋" w:eastAsia="仿宋" w:hAnsi="仿宋" w:cs="仿宋" w:hint="eastAsia"/>
          <w:sz w:val="32"/>
          <w:szCs w:val="32"/>
        </w:rPr>
        <w:t>按照预算管理有关规定，目前我县部门预算的编制实行综合预算制度，即全部收入和支出都反映在预算中。丰宁县检察院的收支包含在部门预算中。</w:t>
      </w:r>
    </w:p>
    <w:p w:rsidR="00503C3C" w:rsidRDefault="00503C3C" w:rsidP="00503C3C">
      <w:pPr>
        <w:ind w:firstLine="640"/>
        <w:rPr>
          <w:rFonts w:ascii="仿宋" w:eastAsia="仿宋" w:hAnsi="仿宋" w:cs="仿宋"/>
          <w:b/>
          <w:bCs/>
          <w:sz w:val="32"/>
          <w:szCs w:val="32"/>
        </w:rPr>
      </w:pPr>
      <w:r>
        <w:rPr>
          <w:rFonts w:ascii="仿宋" w:eastAsia="仿宋" w:hAnsi="仿宋" w:cs="仿宋" w:hint="eastAsia"/>
          <w:b/>
          <w:bCs/>
          <w:sz w:val="32"/>
          <w:szCs w:val="32"/>
        </w:rPr>
        <w:t>（一）收入说明</w:t>
      </w:r>
    </w:p>
    <w:p w:rsidR="00503C3C" w:rsidRDefault="00503C3C" w:rsidP="00503C3C">
      <w:pPr>
        <w:ind w:firstLine="640"/>
        <w:rPr>
          <w:rFonts w:ascii="仿宋" w:eastAsia="仿宋" w:hAnsi="仿宋" w:cs="仿宋"/>
          <w:sz w:val="32"/>
          <w:szCs w:val="32"/>
        </w:rPr>
      </w:pPr>
      <w:r>
        <w:rPr>
          <w:rFonts w:ascii="仿宋" w:eastAsia="仿宋" w:hAnsi="仿宋" w:cs="仿宋" w:hint="eastAsia"/>
          <w:sz w:val="32"/>
          <w:szCs w:val="32"/>
        </w:rPr>
        <w:t>反映本部门当年全部收入。2021年预算收入</w:t>
      </w:r>
      <w:r w:rsidRPr="003D44CB">
        <w:rPr>
          <w:rFonts w:ascii="仿宋" w:eastAsia="仿宋" w:hAnsi="仿宋" w:cs="仿宋"/>
          <w:sz w:val="32"/>
          <w:szCs w:val="32"/>
        </w:rPr>
        <w:t>1223.05</w:t>
      </w:r>
      <w:r>
        <w:rPr>
          <w:rFonts w:ascii="仿宋" w:eastAsia="仿宋" w:hAnsi="仿宋" w:cs="仿宋" w:hint="eastAsia"/>
          <w:sz w:val="32"/>
          <w:szCs w:val="32"/>
        </w:rPr>
        <w:t>万元，其中：一般公共预算收入</w:t>
      </w:r>
      <w:r w:rsidRPr="003D44CB">
        <w:rPr>
          <w:rFonts w:ascii="仿宋" w:eastAsia="仿宋" w:hAnsi="仿宋" w:cs="仿宋"/>
          <w:sz w:val="32"/>
          <w:szCs w:val="32"/>
        </w:rPr>
        <w:t>1223.05</w:t>
      </w:r>
      <w:r>
        <w:rPr>
          <w:rFonts w:ascii="仿宋" w:eastAsia="仿宋" w:hAnsi="仿宋" w:cs="仿宋" w:hint="eastAsia"/>
          <w:sz w:val="32"/>
          <w:szCs w:val="32"/>
        </w:rPr>
        <w:t>万元，基金预算收入0万元，其他来源收入0万元。</w:t>
      </w:r>
    </w:p>
    <w:p w:rsidR="00503C3C" w:rsidRDefault="00503C3C" w:rsidP="00503C3C">
      <w:pPr>
        <w:ind w:firstLine="640"/>
        <w:rPr>
          <w:rFonts w:ascii="Times New Roman" w:eastAsia="方正仿宋_GBK" w:hAnsi="Times New Roman" w:cs="Times New Roman"/>
          <w:color w:val="00B050"/>
          <w:sz w:val="32"/>
          <w:szCs w:val="32"/>
        </w:rPr>
      </w:pPr>
      <w:r>
        <w:rPr>
          <w:rFonts w:ascii="仿宋" w:eastAsia="仿宋" w:hAnsi="仿宋" w:cs="仿宋" w:hint="eastAsia"/>
          <w:b/>
          <w:bCs/>
          <w:sz w:val="32"/>
          <w:szCs w:val="32"/>
        </w:rPr>
        <w:t>（二）支出说明</w:t>
      </w:r>
    </w:p>
    <w:p w:rsidR="00503C3C" w:rsidRDefault="00503C3C" w:rsidP="00503C3C">
      <w:pPr>
        <w:ind w:firstLine="640"/>
        <w:rPr>
          <w:rFonts w:ascii="仿宋" w:eastAsia="仿宋" w:hAnsi="仿宋" w:cs="仿宋"/>
          <w:sz w:val="32"/>
          <w:szCs w:val="32"/>
        </w:rPr>
      </w:pPr>
      <w:r>
        <w:rPr>
          <w:rFonts w:ascii="仿宋" w:eastAsia="仿宋" w:hAnsi="仿宋" w:cs="仿宋" w:hint="eastAsia"/>
          <w:sz w:val="32"/>
          <w:szCs w:val="32"/>
        </w:rPr>
        <w:t>收支预算总表支出栏、基本支出表、项目支出表按经济分类和支出功能分类科目编制，反映丰宁县检察院年度部门预算中支出预算的总体情况。2021年支出预算</w:t>
      </w:r>
      <w:r w:rsidRPr="003D44CB">
        <w:rPr>
          <w:rFonts w:ascii="仿宋" w:eastAsia="仿宋" w:hAnsi="仿宋" w:cs="仿宋"/>
          <w:sz w:val="32"/>
          <w:szCs w:val="32"/>
        </w:rPr>
        <w:t>1223.05</w:t>
      </w:r>
      <w:r>
        <w:rPr>
          <w:rFonts w:ascii="仿宋" w:eastAsia="仿宋" w:hAnsi="仿宋" w:cs="仿宋" w:hint="eastAsia"/>
          <w:sz w:val="32"/>
          <w:szCs w:val="32"/>
        </w:rPr>
        <w:t>万元，其中基本支出</w:t>
      </w:r>
      <w:r w:rsidRPr="00D00B29">
        <w:rPr>
          <w:rFonts w:ascii="仿宋" w:eastAsia="仿宋" w:hAnsi="仿宋" w:cs="仿宋"/>
          <w:sz w:val="32"/>
          <w:szCs w:val="32"/>
        </w:rPr>
        <w:t>1059.9</w:t>
      </w:r>
      <w:r>
        <w:rPr>
          <w:rFonts w:ascii="仿宋" w:eastAsia="仿宋" w:hAnsi="仿宋" w:cs="仿宋" w:hint="eastAsia"/>
          <w:sz w:val="32"/>
          <w:szCs w:val="32"/>
        </w:rPr>
        <w:lastRenderedPageBreak/>
        <w:t>万元，包括人员经费</w:t>
      </w:r>
      <w:r w:rsidRPr="00D00B29">
        <w:rPr>
          <w:rFonts w:ascii="仿宋" w:eastAsia="仿宋" w:hAnsi="仿宋" w:cs="仿宋"/>
          <w:sz w:val="32"/>
          <w:szCs w:val="32"/>
        </w:rPr>
        <w:t>848.96</w:t>
      </w:r>
      <w:r>
        <w:rPr>
          <w:rFonts w:ascii="仿宋" w:eastAsia="仿宋" w:hAnsi="仿宋" w:cs="仿宋" w:hint="eastAsia"/>
          <w:sz w:val="32"/>
          <w:szCs w:val="32"/>
        </w:rPr>
        <w:t>万元和日常公用经费</w:t>
      </w:r>
      <w:r w:rsidRPr="00D00B29">
        <w:rPr>
          <w:rFonts w:ascii="仿宋" w:eastAsia="仿宋" w:hAnsi="仿宋" w:cs="仿宋"/>
          <w:sz w:val="32"/>
          <w:szCs w:val="32"/>
        </w:rPr>
        <w:t>210.94</w:t>
      </w:r>
      <w:r>
        <w:rPr>
          <w:rFonts w:ascii="仿宋" w:eastAsia="仿宋" w:hAnsi="仿宋" w:cs="仿宋" w:hint="eastAsia"/>
          <w:sz w:val="32"/>
          <w:szCs w:val="32"/>
        </w:rPr>
        <w:t>万元；项目支出</w:t>
      </w:r>
      <w:r w:rsidRPr="00D00B29">
        <w:rPr>
          <w:rFonts w:ascii="仿宋" w:eastAsia="仿宋" w:hAnsi="仿宋" w:cs="仿宋"/>
          <w:sz w:val="32"/>
          <w:szCs w:val="32"/>
        </w:rPr>
        <w:t>163.15</w:t>
      </w:r>
      <w:r>
        <w:rPr>
          <w:rFonts w:ascii="仿宋" w:eastAsia="仿宋" w:hAnsi="仿宋" w:cs="仿宋" w:hint="eastAsia"/>
          <w:sz w:val="32"/>
          <w:szCs w:val="32"/>
        </w:rPr>
        <w:t>万元，其中本级支出163.15万元，对下补助0万元，其他支出0万元。</w:t>
      </w:r>
    </w:p>
    <w:p w:rsidR="00503C3C" w:rsidRPr="00D00B29" w:rsidRDefault="00503C3C" w:rsidP="00503C3C">
      <w:pPr>
        <w:numPr>
          <w:ilvl w:val="0"/>
          <w:numId w:val="1"/>
        </w:numPr>
        <w:ind w:firstLineChars="200" w:firstLine="643"/>
        <w:rPr>
          <w:rFonts w:ascii="仿宋" w:eastAsia="仿宋" w:hAnsi="仿宋" w:cs="仿宋"/>
          <w:sz w:val="32"/>
          <w:szCs w:val="32"/>
        </w:rPr>
      </w:pPr>
      <w:r w:rsidRPr="00D00B29">
        <w:rPr>
          <w:rFonts w:ascii="仿宋" w:eastAsia="仿宋" w:hAnsi="仿宋" w:cs="仿宋" w:hint="eastAsia"/>
          <w:b/>
          <w:bCs/>
          <w:sz w:val="32"/>
          <w:szCs w:val="32"/>
        </w:rPr>
        <w:t>比上年增减情况</w:t>
      </w:r>
    </w:p>
    <w:p w:rsidR="00503C3C" w:rsidRPr="00D00B29" w:rsidRDefault="00503C3C" w:rsidP="00503C3C">
      <w:pPr>
        <w:ind w:firstLineChars="250" w:firstLine="800"/>
        <w:rPr>
          <w:rFonts w:ascii="仿宋" w:eastAsia="仿宋" w:hAnsi="仿宋" w:cs="仿宋"/>
          <w:sz w:val="32"/>
          <w:szCs w:val="32"/>
        </w:rPr>
      </w:pPr>
      <w:r w:rsidRPr="00D00B29">
        <w:rPr>
          <w:rFonts w:ascii="仿宋" w:eastAsia="仿宋" w:hAnsi="仿宋" w:cs="仿宋" w:hint="eastAsia"/>
          <w:sz w:val="32"/>
          <w:szCs w:val="32"/>
        </w:rPr>
        <w:t>2021年预算收支安排</w:t>
      </w:r>
      <w:r w:rsidRPr="003D44CB">
        <w:rPr>
          <w:rFonts w:ascii="仿宋" w:eastAsia="仿宋" w:hAnsi="仿宋" w:cs="仿宋"/>
          <w:sz w:val="32"/>
          <w:szCs w:val="32"/>
        </w:rPr>
        <w:t>1223.05</w:t>
      </w:r>
      <w:r w:rsidRPr="00D00B29">
        <w:rPr>
          <w:rFonts w:ascii="仿宋" w:eastAsia="仿宋" w:hAnsi="仿宋" w:cs="仿宋" w:hint="eastAsia"/>
          <w:sz w:val="32"/>
          <w:szCs w:val="32"/>
        </w:rPr>
        <w:t>万元，较2020年预算</w:t>
      </w:r>
      <w:r>
        <w:rPr>
          <w:rFonts w:ascii="仿宋" w:eastAsia="仿宋" w:hAnsi="仿宋" w:cs="仿宋" w:hint="eastAsia"/>
          <w:sz w:val="32"/>
          <w:szCs w:val="32"/>
        </w:rPr>
        <w:t>减少104.37</w:t>
      </w:r>
      <w:r w:rsidRPr="00D00B29">
        <w:rPr>
          <w:rFonts w:ascii="仿宋" w:eastAsia="仿宋" w:hAnsi="仿宋" w:cs="仿宋" w:hint="eastAsia"/>
          <w:sz w:val="32"/>
          <w:szCs w:val="32"/>
        </w:rPr>
        <w:t>万元，其中：基本支出减少</w:t>
      </w:r>
      <w:r>
        <w:rPr>
          <w:rFonts w:ascii="仿宋" w:eastAsia="仿宋" w:hAnsi="仿宋" w:cs="仿宋" w:hint="eastAsia"/>
          <w:sz w:val="32"/>
          <w:szCs w:val="32"/>
        </w:rPr>
        <w:t>92.52</w:t>
      </w:r>
      <w:r w:rsidRPr="00D00B29">
        <w:rPr>
          <w:rFonts w:ascii="仿宋" w:eastAsia="仿宋" w:hAnsi="仿宋" w:cs="仿宋" w:hint="eastAsia"/>
          <w:sz w:val="32"/>
          <w:szCs w:val="32"/>
        </w:rPr>
        <w:t>万元，主要为减少</w:t>
      </w:r>
      <w:r>
        <w:rPr>
          <w:rFonts w:ascii="仿宋" w:eastAsia="仿宋" w:hAnsi="仿宋" w:cs="仿宋" w:hint="eastAsia"/>
          <w:sz w:val="32"/>
          <w:szCs w:val="32"/>
        </w:rPr>
        <w:t>人员经费</w:t>
      </w:r>
      <w:r w:rsidRPr="00D00B29">
        <w:rPr>
          <w:rFonts w:ascii="仿宋" w:eastAsia="仿宋" w:hAnsi="仿宋" w:cs="仿宋" w:hint="eastAsia"/>
          <w:sz w:val="32"/>
          <w:szCs w:val="32"/>
        </w:rPr>
        <w:t>支出；项目支出较2020年实际安排减少</w:t>
      </w:r>
      <w:r>
        <w:rPr>
          <w:rFonts w:ascii="仿宋" w:eastAsia="仿宋" w:hAnsi="仿宋" w:cs="仿宋" w:hint="eastAsia"/>
          <w:sz w:val="32"/>
          <w:szCs w:val="32"/>
        </w:rPr>
        <w:t>11.85</w:t>
      </w:r>
      <w:r w:rsidRPr="00D00B29">
        <w:rPr>
          <w:rFonts w:ascii="仿宋" w:eastAsia="仿宋" w:hAnsi="仿宋" w:cs="仿宋" w:hint="eastAsia"/>
          <w:sz w:val="32"/>
          <w:szCs w:val="32"/>
        </w:rPr>
        <w:t>万元，主要</w:t>
      </w:r>
      <w:r>
        <w:rPr>
          <w:rFonts w:ascii="仿宋" w:eastAsia="仿宋" w:hAnsi="仿宋" w:cs="仿宋" w:hint="eastAsia"/>
          <w:sz w:val="32"/>
          <w:szCs w:val="32"/>
        </w:rPr>
        <w:t>为转移支付资金减少</w:t>
      </w:r>
      <w:r w:rsidRPr="00D00B29">
        <w:rPr>
          <w:rFonts w:ascii="仿宋" w:eastAsia="仿宋" w:hAnsi="仿宋" w:cs="仿宋" w:hint="eastAsia"/>
          <w:sz w:val="32"/>
          <w:szCs w:val="32"/>
        </w:rPr>
        <w:t>。</w:t>
      </w:r>
    </w:p>
    <w:p w:rsidR="00503C3C" w:rsidRDefault="00503C3C" w:rsidP="00503C3C">
      <w:pPr>
        <w:numPr>
          <w:ilvl w:val="0"/>
          <w:numId w:val="2"/>
        </w:numPr>
        <w:ind w:firstLine="640"/>
        <w:rPr>
          <w:rFonts w:ascii="黑体" w:eastAsia="黑体" w:hAnsi="黑体" w:cs="黑体"/>
          <w:b/>
          <w:bCs/>
          <w:sz w:val="32"/>
          <w:szCs w:val="32"/>
        </w:rPr>
      </w:pPr>
      <w:r>
        <w:rPr>
          <w:rFonts w:ascii="黑体" w:eastAsia="黑体" w:hAnsi="黑体" w:cs="黑体" w:hint="eastAsia"/>
          <w:b/>
          <w:bCs/>
          <w:sz w:val="32"/>
          <w:szCs w:val="32"/>
        </w:rPr>
        <w:t>机关运行经费安排情况</w:t>
      </w:r>
    </w:p>
    <w:p w:rsidR="00503C3C" w:rsidRDefault="00503C3C" w:rsidP="00503C3C">
      <w:pPr>
        <w:tabs>
          <w:tab w:val="left" w:pos="11490"/>
        </w:tabs>
        <w:ind w:firstLineChars="200" w:firstLine="640"/>
        <w:rPr>
          <w:rFonts w:ascii="仿宋" w:eastAsia="仿宋" w:hAnsi="仿宋" w:cs="仿宋"/>
          <w:sz w:val="32"/>
          <w:szCs w:val="32"/>
        </w:rPr>
      </w:pPr>
      <w:r>
        <w:rPr>
          <w:rFonts w:ascii="仿宋" w:eastAsia="仿宋" w:hAnsi="仿宋" w:cs="仿宋" w:hint="eastAsia"/>
          <w:sz w:val="32"/>
          <w:szCs w:val="32"/>
        </w:rPr>
        <w:t>2021年，我单位机关运行经费共计安排</w:t>
      </w:r>
      <w:r w:rsidRPr="00D00B29">
        <w:rPr>
          <w:rFonts w:ascii="仿宋" w:eastAsia="仿宋" w:hAnsi="仿宋" w:cs="仿宋"/>
          <w:sz w:val="32"/>
          <w:szCs w:val="32"/>
        </w:rPr>
        <w:t>210.94</w:t>
      </w:r>
      <w:r>
        <w:rPr>
          <w:rFonts w:ascii="仿宋" w:eastAsia="仿宋" w:hAnsi="仿宋" w:cs="仿宋" w:hint="eastAsia"/>
          <w:sz w:val="32"/>
          <w:szCs w:val="32"/>
        </w:rPr>
        <w:t>万元，主要用于办公费18万元、印刷费4万元、手续费0.8万元、水费2万元、邮电费26.04万元、电费8万元、差旅费40万元、公务接待费2.6万元、工会经费4.78万元、福利费5.68万元、公务用车运行维护费16.7万元、取暖费13万元、培训费1.9万元、维修（护）费7万元、劳务费20万元、委托业务费5万元、其他交通费用31.43万元、办公设备购置2万元、其他商品和服务支出2.01万元。</w:t>
      </w:r>
    </w:p>
    <w:p w:rsidR="00503C3C" w:rsidRDefault="00503C3C" w:rsidP="00503C3C">
      <w:pPr>
        <w:tabs>
          <w:tab w:val="left" w:pos="11490"/>
        </w:tabs>
        <w:ind w:firstLineChars="200" w:firstLine="643"/>
        <w:rPr>
          <w:rFonts w:ascii="仿宋" w:eastAsia="仿宋" w:hAnsi="仿宋" w:cs="仿宋"/>
          <w:color w:val="00B050"/>
          <w:sz w:val="32"/>
          <w:szCs w:val="32"/>
        </w:rPr>
      </w:pPr>
      <w:r>
        <w:rPr>
          <w:rFonts w:ascii="黑体" w:eastAsia="黑体" w:hAnsi="黑体" w:cs="黑体" w:hint="eastAsia"/>
          <w:b/>
          <w:bCs/>
          <w:sz w:val="32"/>
          <w:szCs w:val="32"/>
        </w:rPr>
        <w:t>四、财政拨款“三公”经费预算情况及增减变化原因</w:t>
      </w:r>
    </w:p>
    <w:p w:rsidR="00503C3C" w:rsidRPr="00C00968" w:rsidRDefault="00503C3C" w:rsidP="00503C3C">
      <w:pPr>
        <w:spacing w:line="500" w:lineRule="exact"/>
        <w:ind w:firstLineChars="200" w:firstLine="640"/>
        <w:rPr>
          <w:rFonts w:ascii="仿宋" w:eastAsia="仿宋" w:hAnsi="仿宋"/>
          <w:b/>
          <w:sz w:val="32"/>
          <w:szCs w:val="32"/>
        </w:rPr>
      </w:pPr>
      <w:r w:rsidRPr="00C00968">
        <w:rPr>
          <w:rFonts w:ascii="仿宋" w:eastAsia="仿宋" w:hAnsi="仿宋" w:hint="eastAsia"/>
          <w:sz w:val="32"/>
          <w:szCs w:val="32"/>
        </w:rPr>
        <w:t>2021年检察院 “三公”经费公共预算财政拨款预算</w:t>
      </w:r>
      <w:r w:rsidRPr="00055C13">
        <w:rPr>
          <w:rFonts w:ascii="仿宋" w:eastAsia="仿宋" w:hAnsi="仿宋" w:hint="eastAsia"/>
          <w:sz w:val="32"/>
          <w:szCs w:val="32"/>
        </w:rPr>
        <w:t>42.3</w:t>
      </w:r>
      <w:r>
        <w:rPr>
          <w:rFonts w:ascii="仿宋" w:eastAsia="仿宋" w:hAnsi="仿宋" w:hint="eastAsia"/>
          <w:sz w:val="32"/>
          <w:szCs w:val="32"/>
        </w:rPr>
        <w:t>万元，比上年</w:t>
      </w:r>
      <w:r w:rsidRPr="00C00968">
        <w:rPr>
          <w:rFonts w:ascii="仿宋" w:eastAsia="仿宋" w:hAnsi="仿宋" w:hint="eastAsia"/>
          <w:sz w:val="32"/>
          <w:szCs w:val="32"/>
        </w:rPr>
        <w:t>增加</w:t>
      </w:r>
      <w:r w:rsidRPr="00055C13">
        <w:rPr>
          <w:rFonts w:ascii="仿宋" w:eastAsia="仿宋" w:hAnsi="仿宋" w:hint="eastAsia"/>
          <w:sz w:val="32"/>
          <w:szCs w:val="32"/>
        </w:rPr>
        <w:t>3.8</w:t>
      </w:r>
      <w:r w:rsidRPr="00C00968">
        <w:rPr>
          <w:rFonts w:ascii="仿宋" w:eastAsia="仿宋" w:hAnsi="仿宋" w:hint="eastAsia"/>
          <w:sz w:val="32"/>
          <w:szCs w:val="32"/>
        </w:rPr>
        <w:t>万元，同比上升</w:t>
      </w:r>
      <w:r>
        <w:rPr>
          <w:rFonts w:ascii="仿宋" w:eastAsia="仿宋" w:hAnsi="仿宋" w:cs="宋体" w:hint="eastAsia"/>
          <w:sz w:val="32"/>
          <w:szCs w:val="32"/>
        </w:rPr>
        <w:t>9.9</w:t>
      </w:r>
      <w:r w:rsidRPr="00C00968">
        <w:rPr>
          <w:rFonts w:ascii="仿宋" w:eastAsia="仿宋" w:hAnsi="仿宋" w:hint="eastAsia"/>
          <w:sz w:val="32"/>
          <w:szCs w:val="32"/>
        </w:rPr>
        <w:t>%。</w:t>
      </w:r>
      <w:r w:rsidRPr="00C00968">
        <w:rPr>
          <w:rFonts w:ascii="仿宋" w:eastAsia="仿宋" w:hAnsi="仿宋" w:hint="eastAsia"/>
          <w:b/>
          <w:bCs/>
          <w:sz w:val="32"/>
          <w:szCs w:val="32"/>
        </w:rPr>
        <w:t>我部门</w:t>
      </w:r>
      <w:r w:rsidRPr="00C00968">
        <w:rPr>
          <w:rFonts w:ascii="黑体" w:eastAsia="黑体" w:hAnsi="黑体" w:cs="黑体" w:hint="eastAsia"/>
          <w:b/>
          <w:bCs/>
          <w:sz w:val="32"/>
          <w:szCs w:val="32"/>
        </w:rPr>
        <w:t>三公</w:t>
      </w:r>
      <w:r>
        <w:rPr>
          <w:rFonts w:ascii="黑体" w:eastAsia="黑体" w:hAnsi="黑体" w:cs="黑体" w:hint="eastAsia"/>
          <w:bCs/>
          <w:sz w:val="32"/>
          <w:szCs w:val="32"/>
        </w:rPr>
        <w:t>经费变动主要原因</w:t>
      </w:r>
      <w:r w:rsidRPr="00C00968">
        <w:rPr>
          <w:rFonts w:ascii="黑体" w:eastAsia="黑体" w:hAnsi="黑体" w:cs="黑体" w:hint="eastAsia"/>
          <w:bCs/>
          <w:sz w:val="32"/>
          <w:szCs w:val="32"/>
        </w:rPr>
        <w:t>是：</w:t>
      </w:r>
      <w:r w:rsidRPr="00055C13">
        <w:rPr>
          <w:rFonts w:ascii="仿宋" w:eastAsia="仿宋" w:hAnsi="仿宋" w:hint="eastAsia"/>
          <w:bCs/>
          <w:sz w:val="32"/>
          <w:szCs w:val="32"/>
        </w:rPr>
        <w:t>政法转移支付资金公务用车运行维护费增加</w:t>
      </w:r>
      <w:r w:rsidRPr="00C00968">
        <w:rPr>
          <w:rFonts w:ascii="仿宋" w:eastAsia="仿宋" w:hAnsi="仿宋" w:hint="eastAsia"/>
          <w:sz w:val="32"/>
          <w:szCs w:val="32"/>
        </w:rPr>
        <w:t>。</w:t>
      </w:r>
    </w:p>
    <w:p w:rsidR="00503C3C" w:rsidRPr="00C00968" w:rsidRDefault="00503C3C" w:rsidP="00503C3C">
      <w:pPr>
        <w:spacing w:line="500" w:lineRule="exact"/>
        <w:ind w:firstLineChars="200" w:firstLine="643"/>
        <w:rPr>
          <w:rFonts w:ascii="仿宋" w:eastAsia="仿宋" w:hAnsi="仿宋"/>
          <w:b/>
          <w:bCs/>
          <w:sz w:val="32"/>
          <w:szCs w:val="32"/>
        </w:rPr>
      </w:pPr>
      <w:r w:rsidRPr="00C00968">
        <w:rPr>
          <w:rFonts w:ascii="仿宋" w:eastAsia="仿宋" w:hAnsi="仿宋" w:hint="eastAsia"/>
          <w:b/>
          <w:bCs/>
          <w:sz w:val="32"/>
          <w:szCs w:val="32"/>
        </w:rPr>
        <w:t>具体支出情况如下：</w:t>
      </w:r>
    </w:p>
    <w:p w:rsidR="00503C3C" w:rsidRPr="00C00968" w:rsidRDefault="00503C3C" w:rsidP="00503C3C">
      <w:pPr>
        <w:numPr>
          <w:ilvl w:val="0"/>
          <w:numId w:val="3"/>
        </w:numPr>
        <w:spacing w:line="500" w:lineRule="exact"/>
        <w:ind w:firstLineChars="200" w:firstLine="640"/>
        <w:rPr>
          <w:rFonts w:ascii="仿宋" w:eastAsia="仿宋" w:hAnsi="仿宋"/>
          <w:sz w:val="32"/>
          <w:szCs w:val="32"/>
        </w:rPr>
      </w:pPr>
      <w:r w:rsidRPr="00C00968">
        <w:rPr>
          <w:rFonts w:ascii="仿宋" w:eastAsia="仿宋" w:hAnsi="仿宋" w:hint="eastAsia"/>
          <w:sz w:val="32"/>
          <w:szCs w:val="32"/>
        </w:rPr>
        <w:t>因公出国（境）费</w:t>
      </w:r>
      <w:r>
        <w:rPr>
          <w:rFonts w:ascii="仿宋" w:eastAsia="仿宋" w:hAnsi="仿宋" w:hint="eastAsia"/>
          <w:sz w:val="32"/>
          <w:szCs w:val="32"/>
        </w:rPr>
        <w:t>0</w:t>
      </w:r>
      <w:r w:rsidRPr="00C00968">
        <w:rPr>
          <w:rFonts w:ascii="仿宋" w:eastAsia="仿宋" w:hAnsi="仿宋" w:hint="eastAsia"/>
          <w:sz w:val="32"/>
          <w:szCs w:val="32"/>
        </w:rPr>
        <w:t>万元，同比无增减变化。</w:t>
      </w:r>
    </w:p>
    <w:p w:rsidR="00503C3C" w:rsidRPr="00C00968" w:rsidRDefault="00503C3C" w:rsidP="00503C3C">
      <w:pPr>
        <w:numPr>
          <w:ilvl w:val="0"/>
          <w:numId w:val="3"/>
        </w:numPr>
        <w:spacing w:line="500" w:lineRule="exact"/>
        <w:ind w:firstLineChars="200" w:firstLine="640"/>
        <w:rPr>
          <w:rFonts w:ascii="仿宋" w:eastAsia="仿宋" w:hAnsi="仿宋"/>
          <w:sz w:val="32"/>
          <w:szCs w:val="32"/>
        </w:rPr>
      </w:pPr>
      <w:r w:rsidRPr="00C00968">
        <w:rPr>
          <w:rFonts w:ascii="仿宋" w:eastAsia="仿宋" w:hAnsi="仿宋" w:hint="eastAsia"/>
          <w:sz w:val="32"/>
          <w:szCs w:val="32"/>
        </w:rPr>
        <w:t>公务用车购置及运行维护费</w:t>
      </w:r>
      <w:r w:rsidRPr="00E97F53">
        <w:rPr>
          <w:rFonts w:ascii="仿宋" w:eastAsia="仿宋" w:hAnsi="仿宋" w:hint="eastAsia"/>
          <w:sz w:val="32"/>
          <w:szCs w:val="32"/>
        </w:rPr>
        <w:t>39.7</w:t>
      </w:r>
      <w:r w:rsidRPr="00C00968">
        <w:rPr>
          <w:rFonts w:ascii="仿宋" w:eastAsia="仿宋" w:hAnsi="仿宋" w:hint="eastAsia"/>
          <w:sz w:val="32"/>
          <w:szCs w:val="32"/>
        </w:rPr>
        <w:t>万元，同比增加</w:t>
      </w:r>
      <w:r>
        <w:rPr>
          <w:rFonts w:ascii="仿宋" w:eastAsia="仿宋" w:hAnsi="仿宋" w:hint="eastAsia"/>
          <w:sz w:val="32"/>
          <w:szCs w:val="32"/>
        </w:rPr>
        <w:t>4</w:t>
      </w:r>
      <w:r w:rsidRPr="00C00968">
        <w:rPr>
          <w:rFonts w:ascii="仿宋" w:eastAsia="仿宋" w:hAnsi="仿宋" w:hint="eastAsia"/>
          <w:sz w:val="32"/>
          <w:szCs w:val="32"/>
        </w:rPr>
        <w:t>万元，</w:t>
      </w:r>
      <w:r w:rsidRPr="00C00968">
        <w:rPr>
          <w:rFonts w:ascii="仿宋" w:eastAsia="仿宋" w:hAnsi="仿宋" w:hint="eastAsia"/>
          <w:sz w:val="32"/>
          <w:szCs w:val="32"/>
        </w:rPr>
        <w:lastRenderedPageBreak/>
        <w:t>同比</w:t>
      </w:r>
      <w:r>
        <w:rPr>
          <w:rFonts w:ascii="仿宋" w:eastAsia="仿宋" w:hAnsi="仿宋" w:hint="eastAsia"/>
          <w:sz w:val="32"/>
          <w:szCs w:val="32"/>
        </w:rPr>
        <w:t>上升</w:t>
      </w:r>
      <w:r>
        <w:rPr>
          <w:rFonts w:ascii="仿宋" w:eastAsia="仿宋" w:hAnsi="仿宋" w:cs="宋体" w:hint="eastAsia"/>
          <w:sz w:val="32"/>
          <w:szCs w:val="32"/>
        </w:rPr>
        <w:t>11.2</w:t>
      </w:r>
      <w:r w:rsidRPr="00C00968">
        <w:rPr>
          <w:rFonts w:ascii="仿宋" w:eastAsia="仿宋" w:hAnsi="仿宋" w:hint="eastAsia"/>
          <w:sz w:val="32"/>
          <w:szCs w:val="32"/>
        </w:rPr>
        <w:t>%。</w:t>
      </w:r>
    </w:p>
    <w:p w:rsidR="00503C3C" w:rsidRPr="00C00968" w:rsidRDefault="00503C3C" w:rsidP="00503C3C">
      <w:pPr>
        <w:spacing w:line="500" w:lineRule="exact"/>
        <w:ind w:firstLineChars="200" w:firstLine="640"/>
        <w:rPr>
          <w:rFonts w:ascii="仿宋" w:eastAsia="仿宋" w:hAnsi="仿宋"/>
          <w:sz w:val="32"/>
          <w:szCs w:val="32"/>
        </w:rPr>
      </w:pPr>
      <w:r w:rsidRPr="00C00968">
        <w:rPr>
          <w:rFonts w:ascii="仿宋" w:eastAsia="仿宋" w:hAnsi="仿宋" w:hint="eastAsia"/>
          <w:sz w:val="32"/>
          <w:szCs w:val="32"/>
        </w:rPr>
        <w:t>公务用车运行维护费</w:t>
      </w:r>
      <w:r>
        <w:rPr>
          <w:rFonts w:ascii="仿宋" w:eastAsia="仿宋" w:hAnsi="仿宋" w:hint="eastAsia"/>
          <w:sz w:val="32"/>
          <w:szCs w:val="32"/>
        </w:rPr>
        <w:t>39.7</w:t>
      </w:r>
      <w:r w:rsidRPr="00C00968">
        <w:rPr>
          <w:rFonts w:ascii="仿宋" w:eastAsia="仿宋" w:hAnsi="仿宋" w:hint="eastAsia"/>
          <w:sz w:val="32"/>
          <w:szCs w:val="32"/>
        </w:rPr>
        <w:t>万元，同比增加</w:t>
      </w:r>
      <w:bookmarkStart w:id="0" w:name="_GoBack"/>
      <w:bookmarkEnd w:id="0"/>
      <w:r>
        <w:rPr>
          <w:rFonts w:ascii="仿宋" w:eastAsia="仿宋" w:hAnsi="仿宋" w:hint="eastAsia"/>
          <w:sz w:val="32"/>
          <w:szCs w:val="32"/>
        </w:rPr>
        <w:t>4</w:t>
      </w:r>
      <w:r w:rsidRPr="00C00968">
        <w:rPr>
          <w:rFonts w:ascii="仿宋" w:eastAsia="仿宋" w:hAnsi="仿宋" w:hint="eastAsia"/>
          <w:sz w:val="32"/>
          <w:szCs w:val="32"/>
        </w:rPr>
        <w:t>万元，同比上升</w:t>
      </w:r>
      <w:r>
        <w:rPr>
          <w:rFonts w:ascii="仿宋" w:eastAsia="仿宋" w:hAnsi="仿宋" w:hint="eastAsia"/>
          <w:sz w:val="32"/>
          <w:szCs w:val="32"/>
        </w:rPr>
        <w:t>11.2</w:t>
      </w:r>
      <w:r w:rsidRPr="00C00968">
        <w:rPr>
          <w:rFonts w:ascii="仿宋" w:eastAsia="仿宋" w:hAnsi="仿宋" w:hint="eastAsia"/>
          <w:sz w:val="32"/>
          <w:szCs w:val="32"/>
        </w:rPr>
        <w:t>%。增加的主要原因是：</w:t>
      </w:r>
      <w:r w:rsidRPr="00055C13">
        <w:rPr>
          <w:rFonts w:ascii="仿宋" w:eastAsia="仿宋" w:hAnsi="仿宋" w:hint="eastAsia"/>
          <w:bCs/>
          <w:sz w:val="32"/>
          <w:szCs w:val="32"/>
        </w:rPr>
        <w:t>政法转移支付资金公务用车运行维护费增加</w:t>
      </w:r>
      <w:r>
        <w:rPr>
          <w:rFonts w:ascii="仿宋" w:eastAsia="仿宋" w:hAnsi="仿宋" w:hint="eastAsia"/>
          <w:bCs/>
          <w:sz w:val="32"/>
          <w:szCs w:val="32"/>
        </w:rPr>
        <w:t>。</w:t>
      </w:r>
    </w:p>
    <w:p w:rsidR="00503C3C" w:rsidRPr="00C00968" w:rsidRDefault="00503C3C" w:rsidP="00503C3C">
      <w:pPr>
        <w:numPr>
          <w:ilvl w:val="0"/>
          <w:numId w:val="3"/>
        </w:numPr>
        <w:spacing w:line="500" w:lineRule="exact"/>
        <w:ind w:firstLineChars="200" w:firstLine="640"/>
        <w:rPr>
          <w:rFonts w:ascii="仿宋" w:eastAsia="仿宋" w:hAnsi="仿宋"/>
          <w:sz w:val="32"/>
          <w:szCs w:val="32"/>
        </w:rPr>
      </w:pPr>
      <w:r w:rsidRPr="00C00968">
        <w:rPr>
          <w:rFonts w:ascii="仿宋" w:eastAsia="仿宋" w:hAnsi="仿宋" w:hint="eastAsia"/>
          <w:sz w:val="32"/>
          <w:szCs w:val="32"/>
        </w:rPr>
        <w:t>公务接待费</w:t>
      </w:r>
      <w:r w:rsidRPr="00E97F53">
        <w:rPr>
          <w:rFonts w:ascii="仿宋" w:eastAsia="仿宋" w:hAnsi="仿宋" w:hint="eastAsia"/>
          <w:sz w:val="32"/>
          <w:szCs w:val="32"/>
        </w:rPr>
        <w:t>2.6</w:t>
      </w:r>
      <w:r w:rsidRPr="00C00968">
        <w:rPr>
          <w:rFonts w:ascii="仿宋" w:eastAsia="仿宋" w:hAnsi="仿宋" w:hint="eastAsia"/>
          <w:sz w:val="32"/>
          <w:szCs w:val="32"/>
        </w:rPr>
        <w:t>万元，同比减少</w:t>
      </w:r>
      <w:r>
        <w:rPr>
          <w:rFonts w:ascii="仿宋" w:eastAsia="仿宋" w:hAnsi="仿宋" w:hint="eastAsia"/>
          <w:sz w:val="32"/>
          <w:szCs w:val="32"/>
        </w:rPr>
        <w:t>0.2</w:t>
      </w:r>
      <w:r w:rsidRPr="00C00968">
        <w:rPr>
          <w:rFonts w:ascii="仿宋" w:eastAsia="仿宋" w:hAnsi="仿宋" w:hint="eastAsia"/>
          <w:sz w:val="32"/>
          <w:szCs w:val="32"/>
        </w:rPr>
        <w:t xml:space="preserve"> 万元，同比下降（上升）</w:t>
      </w:r>
      <w:r>
        <w:rPr>
          <w:rFonts w:ascii="仿宋" w:eastAsia="仿宋" w:hAnsi="仿宋" w:hint="eastAsia"/>
          <w:sz w:val="32"/>
          <w:szCs w:val="32"/>
        </w:rPr>
        <w:t>7.14</w:t>
      </w:r>
      <w:r w:rsidRPr="00C00968">
        <w:rPr>
          <w:rFonts w:ascii="仿宋" w:eastAsia="仿宋" w:hAnsi="仿宋" w:hint="eastAsia"/>
          <w:sz w:val="32"/>
          <w:szCs w:val="32"/>
        </w:rPr>
        <w:t xml:space="preserve"> %。减少的主要原因是：</w:t>
      </w:r>
      <w:r>
        <w:rPr>
          <w:rFonts w:ascii="仿宋" w:eastAsia="仿宋" w:hAnsi="仿宋" w:cs="Times New Roman" w:hint="eastAsia"/>
          <w:sz w:val="32"/>
          <w:szCs w:val="32"/>
        </w:rPr>
        <w:t>整章建制,严格控制公务接待费支出</w:t>
      </w:r>
      <w:r>
        <w:rPr>
          <w:rFonts w:ascii="仿宋" w:eastAsia="仿宋" w:hAnsi="仿宋" w:cs="Times New Roman"/>
          <w:sz w:val="32"/>
          <w:szCs w:val="32"/>
        </w:rPr>
        <w:t>。</w:t>
      </w:r>
    </w:p>
    <w:p w:rsidR="00503C3C" w:rsidRDefault="00503C3C" w:rsidP="00503C3C">
      <w:pPr>
        <w:tabs>
          <w:tab w:val="left" w:pos="11490"/>
        </w:tabs>
        <w:ind w:firstLineChars="200" w:firstLine="643"/>
        <w:rPr>
          <w:rFonts w:ascii="仿宋" w:eastAsia="仿宋" w:hAnsi="仿宋" w:cs="仿宋"/>
          <w:b/>
          <w:bCs/>
          <w:color w:val="00B050"/>
          <w:sz w:val="32"/>
          <w:szCs w:val="32"/>
        </w:rPr>
      </w:pPr>
      <w:r>
        <w:rPr>
          <w:rFonts w:ascii="黑体" w:eastAsia="黑体" w:hAnsi="黑体" w:cs="黑体" w:hint="eastAsia"/>
          <w:b/>
          <w:bCs/>
          <w:sz w:val="32"/>
          <w:szCs w:val="32"/>
        </w:rPr>
        <w:t>五、绩效预算信息</w:t>
      </w:r>
    </w:p>
    <w:p w:rsidR="00CA58E4" w:rsidRPr="00CA58E4" w:rsidRDefault="00CA58E4" w:rsidP="00CA58E4">
      <w:pPr>
        <w:ind w:firstLineChars="200" w:firstLine="640"/>
        <w:rPr>
          <w:rFonts w:ascii="Times New Roman" w:eastAsia="黑体" w:hAnsi="Times New Roman" w:cs="Times New Roman" w:hint="eastAsia"/>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部门整体绩效目标</w:t>
      </w:r>
    </w:p>
    <w:p w:rsidR="00503C3C" w:rsidRPr="00584371" w:rsidRDefault="00503C3C" w:rsidP="00503C3C">
      <w:pPr>
        <w:ind w:firstLineChars="200" w:firstLine="643"/>
        <w:jc w:val="left"/>
        <w:rPr>
          <w:rFonts w:ascii="黑体" w:eastAsia="黑体" w:hAnsi="黑体" w:cs="黑体"/>
          <w:bCs/>
          <w:color w:val="00B050"/>
          <w:sz w:val="32"/>
          <w:szCs w:val="32"/>
        </w:rPr>
      </w:pPr>
      <w:r>
        <w:rPr>
          <w:rFonts w:ascii="黑体" w:eastAsia="黑体" w:hAnsi="黑体" w:cs="黑体" w:hint="eastAsia"/>
          <w:b/>
          <w:sz w:val="32"/>
          <w:szCs w:val="32"/>
        </w:rPr>
        <w:t>（一）总体绩效目标：</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我国检察机关是国家的法律监督机关，法律监督的目的是保证国家法律的统一正确实施。我国《人民检察院组织法》第四条规定：“人民检察院的任务是通过行使检察权，镇压一切叛国的、分裂国家的和其他反革命活动，打击反革命分子和其他犯罪分子，维护国家的统一，维护无产阶级专政制度，维护社会主义法制</w:t>
      </w:r>
      <w:r w:rsidRPr="0018645E">
        <w:rPr>
          <w:rFonts w:ascii="MingLiU_HKSCS" w:eastAsia="MingLiU_HKSCS" w:hAnsi="MingLiU_HKSCS" w:cs="MingLiU_HKSCS" w:hint="eastAsia"/>
          <w:sz w:val="32"/>
          <w:szCs w:val="32"/>
        </w:rPr>
        <w:t></w:t>
      </w:r>
      <w:r w:rsidRPr="0018645E">
        <w:rPr>
          <w:rFonts w:ascii="仿宋" w:eastAsia="仿宋" w:hAnsi="仿宋" w:cs="Times New Roman"/>
          <w:sz w:val="32"/>
          <w:szCs w:val="32"/>
        </w:rPr>
        <w:t>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人民检察院惩罚犯罪和保护人民是同一任务的两个方面</w:t>
      </w:r>
      <w:r w:rsidRPr="0018645E">
        <w:rPr>
          <w:rFonts w:ascii="MingLiU_HKSCS" w:eastAsia="MingLiU_HKSCS" w:hAnsi="MingLiU_HKSCS" w:cs="MingLiU_HKSCS" w:hint="eastAsia"/>
          <w:sz w:val="32"/>
          <w:szCs w:val="32"/>
        </w:rPr>
        <w:t></w:t>
      </w:r>
      <w:r w:rsidRPr="0018645E">
        <w:rPr>
          <w:rFonts w:ascii="仿宋" w:eastAsia="仿宋" w:hAnsi="仿宋" w:cs="Times New Roman"/>
          <w:sz w:val="32"/>
          <w:szCs w:val="32"/>
        </w:rPr>
        <w:t>不可偏废任何一个方面。根据《人民检察院组织法》的规定，人民检察院的任务包括以下五个具体方面：</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１</w:t>
      </w:r>
      <w:r>
        <w:rPr>
          <w:rFonts w:ascii="仿宋" w:eastAsia="仿宋" w:hAnsi="仿宋" w:cs="Times New Roman" w:hint="eastAsia"/>
          <w:sz w:val="32"/>
          <w:szCs w:val="32"/>
        </w:rPr>
        <w:t>、</w:t>
      </w:r>
      <w:r w:rsidRPr="0018645E">
        <w:rPr>
          <w:rFonts w:ascii="仿宋" w:eastAsia="仿宋" w:hAnsi="仿宋" w:cs="Times New Roman"/>
          <w:sz w:val="32"/>
          <w:szCs w:val="32"/>
        </w:rPr>
        <w:t>检察机关通过行使检察权，依法惩治一切叛国的、分裂国家的和其他危害国家安全的违法犯罪活动，维护社会主义法制。维护国家的统一，维护人民民主专政制度。国家的统一、人民民主专政制度的巩固、社会主义的法律制度的执行是建设社会主义事业的</w:t>
      </w:r>
      <w:r w:rsidRPr="0018645E">
        <w:rPr>
          <w:rFonts w:ascii="仿宋" w:eastAsia="仿宋" w:hAnsi="仿宋" w:cs="Times New Roman"/>
          <w:sz w:val="32"/>
          <w:szCs w:val="32"/>
        </w:rPr>
        <w:lastRenderedPageBreak/>
        <w:t xml:space="preserve">基本保证。　</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２</w:t>
      </w:r>
      <w:r>
        <w:rPr>
          <w:rFonts w:ascii="仿宋" w:eastAsia="仿宋" w:hAnsi="仿宋" w:cs="Times New Roman" w:hint="eastAsia"/>
          <w:sz w:val="32"/>
          <w:szCs w:val="32"/>
        </w:rPr>
        <w:t>、</w:t>
      </w:r>
      <w:r w:rsidRPr="0018645E">
        <w:rPr>
          <w:rFonts w:ascii="仿宋" w:eastAsia="仿宋" w:hAnsi="仿宋" w:cs="Times New Roman"/>
          <w:sz w:val="32"/>
          <w:szCs w:val="32"/>
        </w:rPr>
        <w:t xml:space="preserve">检察机关通过行使检察权，保护国有的财产、劳动群众集体所有的财产和公民私人所有的合法财产，积极同破坏社会主义经济秩序、侵犯财产、贪污贿赂等犯罪行为作斗争，维护社会主义市场经济秩序，保护社会主义物质基础，保障社会主义现代化建设顺利进行。　</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３</w:t>
      </w:r>
      <w:r>
        <w:rPr>
          <w:rFonts w:ascii="仿宋" w:eastAsia="仿宋" w:hAnsi="仿宋" w:cs="Times New Roman" w:hint="eastAsia"/>
          <w:sz w:val="32"/>
          <w:szCs w:val="32"/>
        </w:rPr>
        <w:t>、</w:t>
      </w:r>
      <w:r w:rsidRPr="0018645E">
        <w:rPr>
          <w:rFonts w:ascii="仿宋" w:eastAsia="仿宋" w:hAnsi="仿宋" w:cs="Times New Roman"/>
          <w:sz w:val="32"/>
          <w:szCs w:val="32"/>
        </w:rPr>
        <w:t xml:space="preserve">检察机关通过行使检察权，保护公民的人身权利、民主权利和其他合法权益。公民的人身权利和民主权利是公民的基本权利，公民权利的正确行使，体现了公民在国家政治、经济、社会生活中的地位和作用。人民检察院通过行使检察权，监督国家法律严格执行，依法惩治侵犯公民人身权利、民主权利的犯罪，以充分尊重公民的人身权利和保障公民的合法权益。　</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４</w:t>
      </w:r>
      <w:r>
        <w:rPr>
          <w:rFonts w:ascii="仿宋" w:eastAsia="仿宋" w:hAnsi="仿宋" w:cs="Times New Roman" w:hint="eastAsia"/>
          <w:sz w:val="32"/>
          <w:szCs w:val="32"/>
        </w:rPr>
        <w:t>、</w:t>
      </w:r>
      <w:r w:rsidRPr="0018645E">
        <w:rPr>
          <w:rFonts w:ascii="仿宋" w:eastAsia="仿宋" w:hAnsi="仿宋" w:cs="Times New Roman"/>
          <w:sz w:val="32"/>
          <w:szCs w:val="32"/>
        </w:rPr>
        <w:t>检察机关通过行使检察权，维护社会秩序，为建设和谐稳定社会提供良好社会保障。社会主义社会秩序，包括生产秩序、工作秩序、教学科研秩序和人民群众生活秩序等，是建设社会主义事业的基本保障。检察机关通过对严重扰乱社会秩序的犯罪分子提起公诉，要求人民法院对其追究刑事责任，保持良好的有条不紊的社会秩序，使人民群众安居乐业，社会主义建设事业顺利进行。</w:t>
      </w:r>
    </w:p>
    <w:p w:rsidR="00503C3C" w:rsidRPr="00E97F53" w:rsidRDefault="00503C3C" w:rsidP="00503C3C">
      <w:pPr>
        <w:spacing w:line="500" w:lineRule="exact"/>
        <w:ind w:firstLineChars="200" w:firstLine="640"/>
        <w:jc w:val="left"/>
        <w:rPr>
          <w:rFonts w:ascii="Times New Roman" w:eastAsia="方正仿宋_GBK" w:hAnsi="Calibri" w:cs="Times New Roman"/>
          <w:sz w:val="28"/>
        </w:rPr>
      </w:pPr>
      <w:r w:rsidRPr="0018645E">
        <w:rPr>
          <w:rFonts w:ascii="仿宋" w:eastAsia="仿宋" w:hAnsi="仿宋" w:cs="Times New Roman"/>
          <w:sz w:val="32"/>
          <w:szCs w:val="32"/>
        </w:rPr>
        <w:t xml:space="preserve"> ５</w:t>
      </w:r>
      <w:r>
        <w:rPr>
          <w:rFonts w:ascii="仿宋" w:eastAsia="仿宋" w:hAnsi="仿宋" w:cs="Times New Roman" w:hint="eastAsia"/>
          <w:sz w:val="32"/>
          <w:szCs w:val="32"/>
        </w:rPr>
        <w:t>、</w:t>
      </w:r>
      <w:r w:rsidRPr="0018645E">
        <w:rPr>
          <w:rFonts w:ascii="仿宋" w:eastAsia="仿宋" w:hAnsi="仿宋" w:cs="Times New Roman"/>
          <w:sz w:val="32"/>
          <w:szCs w:val="32"/>
        </w:rPr>
        <w:t>检察机关通过行使检察权，教育公民忠于社会主义祖国，自觉地遵守宪法和法律，积极同违法犯罪行为作斗争。一方面，检察机关通过办案结合实际案例进行法制宣传，使广大人民群众和国家工作人员知法懂法，明确什么行为是合法，什么行为是违法，严格依法办事。另一方面，检察机关通过揭露犯罪和惩罚犯罪，教育群众认清违法犯罪的社会危害性，积极同犯罪行为作斗争，达到减少犯罪和预防犯罪的目的。</w:t>
      </w:r>
    </w:p>
    <w:p w:rsidR="00503C3C" w:rsidRDefault="00503C3C" w:rsidP="00503C3C">
      <w:pPr>
        <w:ind w:firstLineChars="200" w:firstLine="643"/>
        <w:jc w:val="left"/>
        <w:rPr>
          <w:rFonts w:ascii="黑体" w:eastAsia="黑体" w:hAnsi="黑体" w:cs="黑体"/>
          <w:b/>
          <w:sz w:val="32"/>
          <w:szCs w:val="32"/>
        </w:rPr>
      </w:pPr>
      <w:r>
        <w:rPr>
          <w:rFonts w:ascii="黑体" w:eastAsia="黑体" w:hAnsi="黑体" w:cs="黑体" w:hint="eastAsia"/>
          <w:b/>
          <w:sz w:val="32"/>
          <w:szCs w:val="32"/>
        </w:rPr>
        <w:t>（二）</w:t>
      </w:r>
      <w:r w:rsidR="00CA58E4">
        <w:rPr>
          <w:rFonts w:ascii="黑体" w:eastAsia="黑体" w:hAnsi="黑体" w:cs="黑体" w:hint="eastAsia"/>
          <w:b/>
          <w:sz w:val="32"/>
          <w:szCs w:val="32"/>
        </w:rPr>
        <w:t>分项</w:t>
      </w:r>
      <w:r>
        <w:rPr>
          <w:rFonts w:ascii="黑体" w:eastAsia="黑体" w:hAnsi="黑体" w:cs="黑体" w:hint="eastAsia"/>
          <w:b/>
          <w:sz w:val="32"/>
          <w:szCs w:val="32"/>
        </w:rPr>
        <w:t>绩效目标：</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1、侦查监督</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lastRenderedPageBreak/>
        <w:t>对侦查机关的侦查活动、人民法院的审判活动、监狱看守所等机关执行刑罚的活动，依法实行法律监督，维护司法公正。侦查监督职能的行使贯穿刑事立案到侦查终结全过程。主要包括审查逮捕、立案监督和侦查活动监督等职能。通过侦查监督完成率、批延准确率来确定。优100%，良90%，中80%，差70%以下。</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2、公诉和审判监督</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对侦查机关的侦查活动、人民法院的审判活动、监狱看守所等机关执行刑罚的活动，依法实行法律监督，维护司法公正。审查起诉；对上诉、抗诉案件及再审案件进行审查；出庭支持公诉，通过提起公诉完成率、公诉案件审结率、出庭意见采纳率、公诉案件有罪判决率、公诉抗诉案件再审改变率来确定。优100%，良90%，中80%，差70%以下。</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3、案件受理</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对办案期限、办案程序、办案质量等进行管理监督、预警。通过案件流程管理准确数量占受理案件数比例、法律文书公开数量占法律文书数比例来确定。优100%，良90%，中80%，差70%以下。</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4、生态环境保护检察</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对生态环境保护领域的普通刑事案件批捕、起诉工作，民事行政案件的法律监督工作。通过侦查监督完成率、提起公诉完成率来确定。优100%，良90%，中80%，差70%以下。</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5、民事行政法律监督</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对侦查机关的侦查活动、人民法院的审判活动、监狱看守所等机关执行刑罚的活动，依法实行法律监督，维护司法公正。通过抗诉案件再审改变率、检察建议采纳率来确定。优100%，良90%，中80%，差70%以下。</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6、刑事执行监督</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对侦查机关的侦查活动、人民法院的审判活动、监狱看守所等</w:t>
      </w:r>
      <w:r w:rsidRPr="0018645E">
        <w:rPr>
          <w:rFonts w:ascii="仿宋" w:eastAsia="仿宋" w:hAnsi="仿宋" w:cs="Times New Roman"/>
          <w:sz w:val="32"/>
          <w:szCs w:val="32"/>
        </w:rPr>
        <w:lastRenderedPageBreak/>
        <w:t>机关执行刑罚的活动，依法实行法律监督，维护司法公正通过纠正违法、派驻监管场所检察室建设情况</w:t>
      </w:r>
      <w:r w:rsidRPr="0018645E">
        <w:rPr>
          <w:rFonts w:ascii="仿宋" w:eastAsia="仿宋" w:hAnsi="仿宋" w:cs="Times New Roman"/>
          <w:sz w:val="32"/>
          <w:szCs w:val="32"/>
        </w:rPr>
        <w:tab/>
        <w:t>、羁押必要性审查、检察建议等确定。优100%，良90%，中80%，差70%以下。</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7、未成年人刑事检察</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对侦查机关的侦查活动、人民法院的审判活动、监狱看守所等机关执行刑罚的活动，依法实行法律监督，维护司法公正。</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办理全县检察机关未成年人犯罪案件的审查逮捕、审查起诉工作，依法履行立案监督、侦查活动监督、审判监督、执行监督职能；开展预防未成年人犯罪综合治理工作；依法保护刑事案件未成年被害人的合法权益。实际发出检察建议份数、完成监督侦查事项占全部监事项比例错误批捕人数占实际批捕人数比例提起公诉案件占全部案件的比例来确定</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8、控告和刑事申诉检察</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组织和指导全县控申部门受理来信来访、举报、刑事申诉、国家赔偿、司法救助工作，受理民事监督案件，办理信访、举报案件、刑事申诉案件、国家赔偿、司法救助案件以及上级机关交办、转办、督办案件。通过已处置举报线索占全部举报线索的比例及已承诺息诉罢访案件与全部上访案件的比例来确定。优100%，良90%，中80%，差70%以下。</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9、检察事物管理</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sz w:val="32"/>
          <w:szCs w:val="32"/>
        </w:rPr>
        <w:t>承担系统综合业务管理和综合事务管理工作。通过各项检察综合业务管理工作完成情况及各项检务保障完成情况确定。优100%，良90%，中80%，差70%以下。</w:t>
      </w:r>
    </w:p>
    <w:p w:rsidR="00503C3C" w:rsidRPr="00E97F53" w:rsidRDefault="00503C3C" w:rsidP="00503C3C">
      <w:pPr>
        <w:autoSpaceDE w:val="0"/>
        <w:autoSpaceDN w:val="0"/>
        <w:adjustRightInd w:val="0"/>
        <w:ind w:leftChars="200" w:left="420" w:firstLineChars="49" w:firstLine="157"/>
        <w:jc w:val="left"/>
        <w:rPr>
          <w:rFonts w:ascii="黑体" w:eastAsia="黑体" w:hAnsi="黑体" w:cs="Times New Roman"/>
          <w:b/>
          <w:bCs/>
          <w:sz w:val="32"/>
          <w:szCs w:val="32"/>
        </w:rPr>
      </w:pPr>
      <w:r w:rsidRPr="00E97F53">
        <w:rPr>
          <w:rFonts w:ascii="黑体" w:eastAsia="黑体" w:hAnsi="黑体" w:cs="Times New Roman" w:hint="eastAsia"/>
          <w:b/>
          <w:bCs/>
          <w:sz w:val="32"/>
          <w:szCs w:val="32"/>
        </w:rPr>
        <w:t>（三）工作保障措施</w:t>
      </w:r>
    </w:p>
    <w:p w:rsidR="00503C3C" w:rsidRDefault="00503C3C" w:rsidP="00503C3C">
      <w:pPr>
        <w:autoSpaceDE w:val="0"/>
        <w:autoSpaceDN w:val="0"/>
        <w:adjustRightInd w:val="0"/>
        <w:ind w:left="198" w:firstLineChars="200" w:firstLine="640"/>
        <w:jc w:val="left"/>
        <w:rPr>
          <w:rFonts w:ascii="仿宋" w:eastAsia="仿宋" w:hAnsi="仿宋" w:cs="Times New Roman"/>
          <w:sz w:val="32"/>
          <w:szCs w:val="32"/>
        </w:rPr>
      </w:pPr>
      <w:r>
        <w:rPr>
          <w:rFonts w:ascii="仿宋" w:eastAsia="仿宋" w:hAnsi="仿宋" w:cs="Times New Roman"/>
          <w:sz w:val="32"/>
          <w:szCs w:val="32"/>
        </w:rPr>
        <w:t>1.进一步强化批捕、起诉职能。</w:t>
      </w:r>
    </w:p>
    <w:p w:rsidR="00503C3C" w:rsidRDefault="00503C3C" w:rsidP="00503C3C">
      <w:pPr>
        <w:autoSpaceDE w:val="0"/>
        <w:autoSpaceDN w:val="0"/>
        <w:adjustRightInd w:val="0"/>
        <w:ind w:left="198" w:firstLineChars="200" w:firstLine="640"/>
        <w:jc w:val="left"/>
        <w:rPr>
          <w:rFonts w:ascii="仿宋" w:eastAsia="仿宋" w:hAnsi="仿宋" w:cs="Times New Roman"/>
          <w:sz w:val="32"/>
          <w:szCs w:val="32"/>
        </w:rPr>
      </w:pPr>
      <w:r>
        <w:rPr>
          <w:rFonts w:ascii="仿宋" w:eastAsia="仿宋" w:hAnsi="仿宋" w:cs="Times New Roman"/>
          <w:sz w:val="32"/>
          <w:szCs w:val="32"/>
        </w:rPr>
        <w:t>2.不断加强民事审判和行政诉讼监督。</w:t>
      </w:r>
    </w:p>
    <w:p w:rsidR="00503C3C" w:rsidRDefault="00503C3C" w:rsidP="00503C3C">
      <w:pPr>
        <w:autoSpaceDE w:val="0"/>
        <w:autoSpaceDN w:val="0"/>
        <w:adjustRightInd w:val="0"/>
        <w:ind w:left="198" w:firstLineChars="200" w:firstLine="640"/>
        <w:jc w:val="left"/>
        <w:rPr>
          <w:rFonts w:ascii="仿宋" w:eastAsia="仿宋" w:hAnsi="仿宋" w:cs="Times New Roman"/>
          <w:sz w:val="32"/>
          <w:szCs w:val="32"/>
        </w:rPr>
      </w:pPr>
      <w:r>
        <w:rPr>
          <w:rFonts w:ascii="仿宋" w:eastAsia="仿宋" w:hAnsi="仿宋" w:cs="Times New Roman"/>
          <w:sz w:val="32"/>
          <w:szCs w:val="32"/>
        </w:rPr>
        <w:lastRenderedPageBreak/>
        <w:t>3.稳步提升刑罚执行监督工作。</w:t>
      </w:r>
    </w:p>
    <w:p w:rsidR="00503C3C" w:rsidRDefault="00503C3C" w:rsidP="00503C3C">
      <w:pPr>
        <w:autoSpaceDE w:val="0"/>
        <w:autoSpaceDN w:val="0"/>
        <w:adjustRightInd w:val="0"/>
        <w:ind w:left="198" w:firstLineChars="200" w:firstLine="640"/>
        <w:jc w:val="left"/>
        <w:rPr>
          <w:rFonts w:ascii="仿宋" w:eastAsia="仿宋" w:hAnsi="仿宋" w:cs="Times New Roman"/>
          <w:sz w:val="32"/>
          <w:szCs w:val="32"/>
        </w:rPr>
      </w:pPr>
      <w:r>
        <w:rPr>
          <w:rFonts w:ascii="仿宋" w:eastAsia="仿宋" w:hAnsi="仿宋" w:cs="Times New Roman"/>
          <w:sz w:val="32"/>
          <w:szCs w:val="32"/>
        </w:rPr>
        <w:t>4.扎实做好涉检稳控工作。</w:t>
      </w:r>
    </w:p>
    <w:p w:rsidR="00503C3C" w:rsidRDefault="00503C3C" w:rsidP="00503C3C">
      <w:pPr>
        <w:autoSpaceDE w:val="0"/>
        <w:autoSpaceDN w:val="0"/>
        <w:adjustRightInd w:val="0"/>
        <w:ind w:left="198" w:firstLineChars="200" w:firstLine="640"/>
        <w:jc w:val="left"/>
        <w:rPr>
          <w:rFonts w:ascii="仿宋" w:eastAsia="仿宋" w:hAnsi="仿宋" w:cs="Times New Roman"/>
          <w:sz w:val="32"/>
          <w:szCs w:val="32"/>
        </w:rPr>
      </w:pPr>
      <w:r>
        <w:rPr>
          <w:rFonts w:ascii="仿宋" w:eastAsia="仿宋" w:hAnsi="仿宋" w:cs="Times New Roman"/>
          <w:sz w:val="32"/>
          <w:szCs w:val="32"/>
        </w:rPr>
        <w:t>5.认真开展未检工作。</w:t>
      </w:r>
    </w:p>
    <w:p w:rsidR="00503C3C" w:rsidRDefault="00503C3C" w:rsidP="00503C3C">
      <w:pPr>
        <w:autoSpaceDE w:val="0"/>
        <w:autoSpaceDN w:val="0"/>
        <w:adjustRightInd w:val="0"/>
        <w:ind w:left="198" w:firstLineChars="200" w:firstLine="640"/>
        <w:jc w:val="left"/>
        <w:rPr>
          <w:rFonts w:ascii="仿宋" w:eastAsia="仿宋" w:hAnsi="仿宋" w:cs="Times New Roman"/>
          <w:sz w:val="32"/>
          <w:szCs w:val="32"/>
        </w:rPr>
      </w:pPr>
      <w:r>
        <w:rPr>
          <w:rFonts w:ascii="仿宋" w:eastAsia="仿宋" w:hAnsi="仿宋" w:cs="Times New Roman"/>
          <w:sz w:val="32"/>
          <w:szCs w:val="32"/>
        </w:rPr>
        <w:t>6.进一步规范案件管理工作</w:t>
      </w:r>
    </w:p>
    <w:p w:rsidR="00503C3C" w:rsidRPr="00E97F53" w:rsidRDefault="00503C3C" w:rsidP="00503C3C">
      <w:pPr>
        <w:autoSpaceDE w:val="0"/>
        <w:autoSpaceDN w:val="0"/>
        <w:adjustRightInd w:val="0"/>
        <w:ind w:left="198" w:firstLineChars="200" w:firstLine="640"/>
        <w:jc w:val="left"/>
        <w:rPr>
          <w:rFonts w:ascii="仿宋" w:eastAsia="仿宋" w:hAnsi="仿宋" w:cs="Times New Roman"/>
          <w:sz w:val="32"/>
          <w:szCs w:val="32"/>
        </w:rPr>
      </w:pPr>
      <w:r>
        <w:rPr>
          <w:rFonts w:ascii="仿宋" w:eastAsia="仿宋" w:hAnsi="仿宋" w:cs="Times New Roman"/>
          <w:sz w:val="32"/>
          <w:szCs w:val="32"/>
        </w:rPr>
        <w:t>7.努力做好生态环境保护检察工作。</w:t>
      </w:r>
    </w:p>
    <w:p w:rsidR="00CA58E4" w:rsidRPr="00CA58E4" w:rsidRDefault="00CA58E4" w:rsidP="00CA58E4">
      <w:pPr>
        <w:autoSpaceDE w:val="0"/>
        <w:autoSpaceDN w:val="0"/>
        <w:adjustRightInd w:val="0"/>
        <w:ind w:left="198" w:firstLineChars="200" w:firstLine="640"/>
        <w:jc w:val="left"/>
        <w:rPr>
          <w:rFonts w:ascii="黑体" w:eastAsia="黑体" w:hAnsi="黑体" w:cs="Times New Roman" w:hint="eastAsia"/>
          <w:sz w:val="32"/>
          <w:szCs w:val="24"/>
        </w:rPr>
      </w:pPr>
      <w:bookmarkStart w:id="1" w:name="_Toc65745421"/>
      <w:r w:rsidRPr="00CA58E4">
        <w:rPr>
          <w:rFonts w:ascii="黑体" w:eastAsia="黑体" w:hAnsi="黑体" w:cs="Times New Roman" w:hint="eastAsia"/>
          <w:sz w:val="32"/>
          <w:szCs w:val="32"/>
        </w:rPr>
        <w:t>第二</w:t>
      </w:r>
      <w:r w:rsidRPr="00CA58E4">
        <w:rPr>
          <w:rFonts w:ascii="黑体" w:eastAsia="黑体" w:hAnsi="黑体" w:cs="Times New Roman"/>
          <w:sz w:val="32"/>
          <w:szCs w:val="32"/>
        </w:rPr>
        <w:t>部</w:t>
      </w:r>
      <w:r w:rsidRPr="00CA58E4">
        <w:rPr>
          <w:rFonts w:ascii="黑体" w:eastAsia="黑体" w:hAnsi="黑体" w:cs="Times New Roman" w:hint="eastAsia"/>
          <w:sz w:val="32"/>
          <w:szCs w:val="32"/>
        </w:rPr>
        <w:t>分预算项目绩效目标</w:t>
      </w:r>
    </w:p>
    <w:p w:rsidR="00503C3C" w:rsidRPr="00E11712" w:rsidRDefault="00503C3C" w:rsidP="00CA58E4">
      <w:pPr>
        <w:ind w:firstLineChars="200" w:firstLine="560"/>
        <w:jc w:val="left"/>
        <w:outlineLvl w:val="3"/>
        <w:rPr>
          <w:rFonts w:ascii="Times New Roman" w:hAnsi="宋体"/>
          <w:b/>
          <w:sz w:val="28"/>
        </w:rPr>
      </w:pPr>
      <w:r w:rsidRPr="00E11712">
        <w:rPr>
          <w:rFonts w:ascii="方正仿宋_GBK" w:eastAsia="方正仿宋_GBK" w:hint="eastAsia"/>
          <w:b/>
          <w:sz w:val="28"/>
        </w:rPr>
        <w:t>1.冀财政法[2020]71号-关于提前下达基层公检法司转移支付省级配套资金的通知绩效目标表</w:t>
      </w:r>
      <w:bookmarkEnd w:id="1"/>
      <w:r w:rsidR="00C2327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1、冀财政法[2020]71号-关于提前下达基层公检法司转移支付省级配套资金的通知绩效目标表 \f C \l 1</w:instrText>
      </w:r>
      <w:r>
        <w:rPr>
          <w:rFonts w:ascii="方正仿宋_GBK" w:eastAsia="方正仿宋_GBK"/>
          <w:b/>
          <w:sz w:val="28"/>
        </w:rPr>
        <w:instrText xml:space="preserve"> </w:instrText>
      </w:r>
      <w:r w:rsidR="00C2327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503C3C" w:rsidRPr="00E11712" w:rsidTr="0080590E">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03C3C" w:rsidRPr="00E11712" w:rsidRDefault="00503C3C" w:rsidP="0080590E">
            <w:pPr>
              <w:spacing w:line="300" w:lineRule="exact"/>
              <w:jc w:val="left"/>
              <w:rPr>
                <w:rFonts w:ascii="方正书宋_GBK" w:eastAsia="方正书宋_GBK"/>
                <w:b/>
              </w:rPr>
            </w:pPr>
            <w:r w:rsidRPr="00E11712">
              <w:rPr>
                <w:rFonts w:ascii="方正书宋_GBK" w:eastAsia="方正书宋_GBK"/>
                <w:b/>
              </w:rPr>
              <w:t>151001</w:t>
            </w:r>
            <w:r w:rsidRPr="00E11712">
              <w:rPr>
                <w:rFonts w:ascii="方正书宋_GBK" w:eastAsia="方正书宋_GBK" w:hint="eastAsia"/>
                <w:b/>
              </w:rPr>
              <w:t>丰宁满族自治县人民检察院本级</w:t>
            </w:r>
          </w:p>
        </w:tc>
        <w:tc>
          <w:tcPr>
            <w:tcW w:w="1701" w:type="dxa"/>
            <w:tcBorders>
              <w:top w:val="single" w:sz="6" w:space="0" w:color="FFFFFF"/>
              <w:left w:val="single" w:sz="6" w:space="0" w:color="FFFFFF"/>
              <w:right w:val="single" w:sz="6" w:space="0" w:color="FFFFFF"/>
            </w:tcBorders>
            <w:shd w:val="clear" w:color="auto" w:fill="auto"/>
            <w:vAlign w:val="center"/>
          </w:tcPr>
          <w:p w:rsidR="00503C3C" w:rsidRPr="00E11712" w:rsidRDefault="00503C3C" w:rsidP="0080590E">
            <w:pPr>
              <w:spacing w:line="300" w:lineRule="exact"/>
              <w:jc w:val="right"/>
              <w:rPr>
                <w:rFonts w:ascii="方正书宋_GBK" w:eastAsia="方正书宋_GBK"/>
              </w:rPr>
            </w:pPr>
            <w:r w:rsidRPr="00E11712">
              <w:rPr>
                <w:rFonts w:ascii="方正书宋_GBK" w:eastAsia="方正书宋_GBK" w:hint="eastAsia"/>
              </w:rPr>
              <w:t>单位：万元</w:t>
            </w:r>
          </w:p>
        </w:tc>
      </w:tr>
      <w:tr w:rsidR="00503C3C" w:rsidRPr="00E11712" w:rsidTr="0080590E">
        <w:trPr>
          <w:trHeight w:val="369"/>
          <w:jc w:val="center"/>
        </w:trPr>
        <w:tc>
          <w:tcPr>
            <w:tcW w:w="1134" w:type="dxa"/>
            <w:shd w:val="clear" w:color="auto" w:fill="auto"/>
            <w:vAlign w:val="center"/>
          </w:tcPr>
          <w:p w:rsidR="00503C3C" w:rsidRPr="00E11712" w:rsidRDefault="00503C3C" w:rsidP="0080590E">
            <w:pPr>
              <w:spacing w:line="300" w:lineRule="exact"/>
              <w:jc w:val="center"/>
              <w:rPr>
                <w:rFonts w:ascii="方正书宋_GBK" w:eastAsia="方正书宋_GBK"/>
                <w:b/>
              </w:rPr>
            </w:pPr>
            <w:r w:rsidRPr="00E11712">
              <w:rPr>
                <w:rFonts w:ascii="方正书宋_GBK" w:eastAsia="方正书宋_GBK" w:hint="eastAsia"/>
                <w:b/>
              </w:rPr>
              <w:t>项目编码</w:t>
            </w:r>
          </w:p>
        </w:tc>
        <w:tc>
          <w:tcPr>
            <w:tcW w:w="2410" w:type="dxa"/>
            <w:gridSpan w:val="2"/>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rPr>
              <w:t>13082621OZUH80PPWAH5Z</w:t>
            </w:r>
          </w:p>
        </w:tc>
        <w:tc>
          <w:tcPr>
            <w:tcW w:w="1587" w:type="dxa"/>
            <w:shd w:val="clear" w:color="auto" w:fill="auto"/>
            <w:vAlign w:val="center"/>
          </w:tcPr>
          <w:p w:rsidR="00503C3C" w:rsidRPr="00E11712" w:rsidRDefault="00503C3C" w:rsidP="0080590E">
            <w:pPr>
              <w:spacing w:line="300" w:lineRule="exact"/>
              <w:jc w:val="center"/>
              <w:rPr>
                <w:rFonts w:ascii="方正书宋_GBK" w:eastAsia="方正书宋_GBK"/>
                <w:b/>
              </w:rPr>
            </w:pPr>
            <w:r w:rsidRPr="00E11712">
              <w:rPr>
                <w:rFonts w:ascii="方正书宋_GBK" w:eastAsia="方正书宋_GBK" w:hint="eastAsia"/>
                <w:b/>
              </w:rPr>
              <w:t>项目名称</w:t>
            </w:r>
          </w:p>
        </w:tc>
        <w:tc>
          <w:tcPr>
            <w:tcW w:w="4281" w:type="dxa"/>
            <w:gridSpan w:val="3"/>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冀财政法</w:t>
            </w:r>
            <w:r w:rsidRPr="00E11712">
              <w:rPr>
                <w:rFonts w:ascii="方正书宋_GBK" w:eastAsia="方正书宋_GBK"/>
              </w:rPr>
              <w:t>[2020]71</w:t>
            </w:r>
            <w:r w:rsidRPr="00E11712">
              <w:rPr>
                <w:rFonts w:ascii="方正书宋_GBK" w:eastAsia="方正书宋_GBK" w:hint="eastAsia"/>
              </w:rPr>
              <w:t>号</w:t>
            </w:r>
            <w:r w:rsidRPr="00E11712">
              <w:rPr>
                <w:rFonts w:ascii="方正书宋_GBK" w:eastAsia="方正书宋_GBK"/>
              </w:rPr>
              <w:t>-</w:t>
            </w:r>
            <w:r w:rsidRPr="00E11712">
              <w:rPr>
                <w:rFonts w:ascii="方正书宋_GBK" w:eastAsia="方正书宋_GBK" w:hint="eastAsia"/>
              </w:rPr>
              <w:t>关于提前下达基层公检法司转移支付省级配套资金的通知</w:t>
            </w:r>
          </w:p>
        </w:tc>
      </w:tr>
      <w:tr w:rsidR="00503C3C" w:rsidRPr="00E11712" w:rsidTr="0080590E">
        <w:trPr>
          <w:trHeight w:val="369"/>
          <w:jc w:val="center"/>
        </w:trPr>
        <w:tc>
          <w:tcPr>
            <w:tcW w:w="1134" w:type="dxa"/>
            <w:vMerge w:val="restart"/>
            <w:shd w:val="clear" w:color="auto" w:fill="auto"/>
            <w:vAlign w:val="center"/>
          </w:tcPr>
          <w:p w:rsidR="00503C3C" w:rsidRPr="00E11712" w:rsidRDefault="00503C3C" w:rsidP="0080590E">
            <w:pPr>
              <w:spacing w:line="300" w:lineRule="exact"/>
              <w:jc w:val="center"/>
              <w:rPr>
                <w:rFonts w:ascii="方正书宋_GBK" w:eastAsia="方正书宋_GBK"/>
                <w:b/>
              </w:rPr>
            </w:pPr>
            <w:r w:rsidRPr="00E11712">
              <w:rPr>
                <w:rFonts w:ascii="方正书宋_GBK" w:eastAsia="方正书宋_GBK" w:hint="eastAsia"/>
                <w:b/>
              </w:rPr>
              <w:t>预算规模及资金用途</w:t>
            </w:r>
          </w:p>
        </w:tc>
        <w:tc>
          <w:tcPr>
            <w:tcW w:w="1134" w:type="dxa"/>
            <w:shd w:val="clear" w:color="auto" w:fill="auto"/>
            <w:vAlign w:val="center"/>
          </w:tcPr>
          <w:p w:rsidR="00503C3C" w:rsidRPr="00E11712" w:rsidRDefault="00503C3C" w:rsidP="0080590E">
            <w:pPr>
              <w:spacing w:line="300" w:lineRule="exact"/>
              <w:jc w:val="center"/>
              <w:rPr>
                <w:rFonts w:ascii="方正书宋_GBK" w:eastAsia="方正书宋_GBK"/>
                <w:b/>
              </w:rPr>
            </w:pPr>
            <w:r w:rsidRPr="00E11712">
              <w:rPr>
                <w:rFonts w:ascii="方正书宋_GBK" w:eastAsia="方正书宋_GBK" w:hint="eastAsia"/>
                <w:b/>
              </w:rPr>
              <w:t>预算数</w:t>
            </w:r>
          </w:p>
        </w:tc>
        <w:tc>
          <w:tcPr>
            <w:tcW w:w="1276"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rPr>
              <w:t>62.00</w:t>
            </w:r>
          </w:p>
        </w:tc>
        <w:tc>
          <w:tcPr>
            <w:tcW w:w="1587" w:type="dxa"/>
            <w:shd w:val="clear" w:color="auto" w:fill="auto"/>
            <w:vAlign w:val="center"/>
          </w:tcPr>
          <w:p w:rsidR="00503C3C" w:rsidRPr="00E11712" w:rsidRDefault="00503C3C" w:rsidP="0080590E">
            <w:pPr>
              <w:spacing w:line="300" w:lineRule="exact"/>
              <w:jc w:val="center"/>
              <w:rPr>
                <w:rFonts w:ascii="方正书宋_GBK" w:eastAsia="方正书宋_GBK"/>
                <w:b/>
              </w:rPr>
            </w:pPr>
            <w:r w:rsidRPr="00E11712">
              <w:rPr>
                <w:rFonts w:ascii="方正书宋_GBK" w:eastAsia="方正书宋_GBK" w:hint="eastAsia"/>
                <w:b/>
              </w:rPr>
              <w:t>其中：财政资金</w:t>
            </w:r>
          </w:p>
        </w:tc>
        <w:tc>
          <w:tcPr>
            <w:tcW w:w="1304"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rPr>
              <w:t>62.00</w:t>
            </w:r>
          </w:p>
        </w:tc>
        <w:tc>
          <w:tcPr>
            <w:tcW w:w="1276" w:type="dxa"/>
            <w:shd w:val="clear" w:color="auto" w:fill="auto"/>
            <w:vAlign w:val="center"/>
          </w:tcPr>
          <w:p w:rsidR="00503C3C" w:rsidRPr="00E11712" w:rsidRDefault="00503C3C" w:rsidP="0080590E">
            <w:pPr>
              <w:spacing w:line="300" w:lineRule="exact"/>
              <w:jc w:val="center"/>
              <w:rPr>
                <w:rFonts w:ascii="方正书宋_GBK" w:eastAsia="方正书宋_GBK"/>
                <w:b/>
              </w:rPr>
            </w:pPr>
            <w:r w:rsidRPr="00E11712">
              <w:rPr>
                <w:rFonts w:ascii="方正书宋_GBK" w:eastAsia="方正书宋_GBK" w:hint="eastAsia"/>
                <w:b/>
              </w:rPr>
              <w:t>其他资金</w:t>
            </w:r>
          </w:p>
        </w:tc>
        <w:tc>
          <w:tcPr>
            <w:tcW w:w="1701"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rPr>
              <w:t>0</w:t>
            </w:r>
          </w:p>
        </w:tc>
      </w:tr>
      <w:tr w:rsidR="00503C3C" w:rsidRPr="00E11712" w:rsidTr="0080590E">
        <w:trPr>
          <w:trHeight w:val="369"/>
          <w:jc w:val="center"/>
        </w:trPr>
        <w:tc>
          <w:tcPr>
            <w:tcW w:w="1134" w:type="dxa"/>
            <w:vMerge/>
            <w:shd w:val="clear" w:color="auto" w:fill="auto"/>
            <w:vAlign w:val="center"/>
          </w:tcPr>
          <w:p w:rsidR="00503C3C" w:rsidRPr="00E11712" w:rsidRDefault="00503C3C" w:rsidP="0080590E">
            <w:pPr>
              <w:spacing w:line="300" w:lineRule="exact"/>
              <w:jc w:val="left"/>
              <w:outlineLvl w:val="3"/>
            </w:pPr>
          </w:p>
        </w:tc>
        <w:tc>
          <w:tcPr>
            <w:tcW w:w="8278" w:type="dxa"/>
            <w:gridSpan w:val="6"/>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用于购置办公办案设备及信息网络软件；用于办案业务费。</w:t>
            </w:r>
          </w:p>
        </w:tc>
      </w:tr>
      <w:tr w:rsidR="00503C3C" w:rsidRPr="00E11712" w:rsidTr="0080590E">
        <w:trPr>
          <w:trHeight w:val="369"/>
          <w:jc w:val="center"/>
        </w:trPr>
        <w:tc>
          <w:tcPr>
            <w:tcW w:w="1134" w:type="dxa"/>
            <w:vMerge w:val="restart"/>
            <w:shd w:val="clear" w:color="auto" w:fill="auto"/>
            <w:vAlign w:val="center"/>
          </w:tcPr>
          <w:p w:rsidR="00503C3C" w:rsidRPr="00E11712" w:rsidRDefault="00503C3C" w:rsidP="0080590E">
            <w:pPr>
              <w:spacing w:line="300" w:lineRule="exact"/>
              <w:jc w:val="center"/>
              <w:rPr>
                <w:rFonts w:ascii="方正书宋_GBK" w:eastAsia="方正书宋_GBK"/>
                <w:b/>
              </w:rPr>
            </w:pPr>
            <w:r w:rsidRPr="00E11712">
              <w:rPr>
                <w:rFonts w:ascii="方正书宋_GBK" w:eastAsia="方正书宋_GBK" w:hint="eastAsia"/>
                <w:b/>
              </w:rPr>
              <w:t>资金支出计划（</w:t>
            </w:r>
            <w:r w:rsidRPr="00E11712">
              <w:rPr>
                <w:rFonts w:ascii="方正书宋_GBK" w:eastAsia="方正书宋_GBK"/>
                <w:b/>
              </w:rPr>
              <w:t>%</w:t>
            </w:r>
            <w:r w:rsidRPr="00E11712">
              <w:rPr>
                <w:rFonts w:ascii="方正书宋_GBK" w:eastAsia="方正书宋_GBK" w:hint="eastAsia"/>
                <w:b/>
              </w:rPr>
              <w:t>）</w:t>
            </w:r>
          </w:p>
        </w:tc>
        <w:tc>
          <w:tcPr>
            <w:tcW w:w="2410" w:type="dxa"/>
            <w:gridSpan w:val="2"/>
            <w:shd w:val="clear" w:color="auto" w:fill="auto"/>
            <w:vAlign w:val="center"/>
          </w:tcPr>
          <w:p w:rsidR="00503C3C" w:rsidRPr="00E11712" w:rsidRDefault="00503C3C" w:rsidP="0080590E">
            <w:pPr>
              <w:spacing w:line="300" w:lineRule="exact"/>
              <w:jc w:val="center"/>
              <w:rPr>
                <w:rFonts w:ascii="方正书宋_GBK" w:eastAsia="方正书宋_GBK"/>
                <w:b/>
              </w:rPr>
            </w:pPr>
            <w:r w:rsidRPr="00E11712">
              <w:rPr>
                <w:rFonts w:ascii="方正书宋_GBK" w:eastAsia="方正书宋_GBK"/>
                <w:b/>
              </w:rPr>
              <w:t>3</w:t>
            </w:r>
            <w:r w:rsidRPr="00E11712">
              <w:rPr>
                <w:rFonts w:ascii="方正书宋_GBK" w:eastAsia="方正书宋_GBK" w:hint="eastAsia"/>
                <w:b/>
              </w:rPr>
              <w:t>月底</w:t>
            </w:r>
          </w:p>
        </w:tc>
        <w:tc>
          <w:tcPr>
            <w:tcW w:w="1587" w:type="dxa"/>
            <w:shd w:val="clear" w:color="auto" w:fill="auto"/>
            <w:vAlign w:val="center"/>
          </w:tcPr>
          <w:p w:rsidR="00503C3C" w:rsidRPr="00E11712" w:rsidRDefault="00503C3C" w:rsidP="0080590E">
            <w:pPr>
              <w:spacing w:line="300" w:lineRule="exact"/>
              <w:jc w:val="center"/>
              <w:rPr>
                <w:rFonts w:ascii="方正书宋_GBK" w:eastAsia="方正书宋_GBK"/>
                <w:b/>
              </w:rPr>
            </w:pPr>
            <w:r w:rsidRPr="00E11712">
              <w:rPr>
                <w:rFonts w:ascii="方正书宋_GBK" w:eastAsia="方正书宋_GBK"/>
                <w:b/>
              </w:rPr>
              <w:t>6</w:t>
            </w:r>
            <w:r w:rsidRPr="00E11712">
              <w:rPr>
                <w:rFonts w:ascii="方正书宋_GBK" w:eastAsia="方正书宋_GBK" w:hint="eastAsia"/>
                <w:b/>
              </w:rPr>
              <w:t>月底</w:t>
            </w:r>
          </w:p>
        </w:tc>
        <w:tc>
          <w:tcPr>
            <w:tcW w:w="1304" w:type="dxa"/>
            <w:shd w:val="clear" w:color="auto" w:fill="auto"/>
            <w:vAlign w:val="center"/>
          </w:tcPr>
          <w:p w:rsidR="00503C3C" w:rsidRPr="00E11712" w:rsidRDefault="00503C3C" w:rsidP="0080590E">
            <w:pPr>
              <w:spacing w:line="300" w:lineRule="exact"/>
              <w:jc w:val="center"/>
              <w:rPr>
                <w:rFonts w:ascii="方正书宋_GBK" w:eastAsia="方正书宋_GBK"/>
                <w:b/>
              </w:rPr>
            </w:pPr>
            <w:r w:rsidRPr="00E11712">
              <w:rPr>
                <w:rFonts w:ascii="方正书宋_GBK" w:eastAsia="方正书宋_GBK"/>
                <w:b/>
              </w:rPr>
              <w:t>10</w:t>
            </w:r>
            <w:r w:rsidRPr="00E11712">
              <w:rPr>
                <w:rFonts w:ascii="方正书宋_GBK" w:eastAsia="方正书宋_GBK" w:hint="eastAsia"/>
                <w:b/>
              </w:rPr>
              <w:t>月底</w:t>
            </w:r>
          </w:p>
        </w:tc>
        <w:tc>
          <w:tcPr>
            <w:tcW w:w="2977" w:type="dxa"/>
            <w:gridSpan w:val="2"/>
            <w:shd w:val="clear" w:color="auto" w:fill="auto"/>
            <w:vAlign w:val="center"/>
          </w:tcPr>
          <w:p w:rsidR="00503C3C" w:rsidRPr="00E11712" w:rsidRDefault="00503C3C" w:rsidP="0080590E">
            <w:pPr>
              <w:spacing w:line="300" w:lineRule="exact"/>
              <w:jc w:val="center"/>
              <w:rPr>
                <w:rFonts w:ascii="方正书宋_GBK" w:eastAsia="方正书宋_GBK"/>
                <w:b/>
              </w:rPr>
            </w:pPr>
            <w:r w:rsidRPr="00E11712">
              <w:rPr>
                <w:rFonts w:ascii="方正书宋_GBK" w:eastAsia="方正书宋_GBK"/>
                <w:b/>
              </w:rPr>
              <w:t>12</w:t>
            </w:r>
            <w:r w:rsidRPr="00E11712">
              <w:rPr>
                <w:rFonts w:ascii="方正书宋_GBK" w:eastAsia="方正书宋_GBK" w:hint="eastAsia"/>
                <w:b/>
              </w:rPr>
              <w:t>月底</w:t>
            </w:r>
          </w:p>
        </w:tc>
      </w:tr>
      <w:tr w:rsidR="00503C3C" w:rsidRPr="00E11712" w:rsidTr="0080590E">
        <w:trPr>
          <w:trHeight w:val="369"/>
          <w:jc w:val="center"/>
        </w:trPr>
        <w:tc>
          <w:tcPr>
            <w:tcW w:w="1134" w:type="dxa"/>
            <w:vMerge/>
            <w:tcBorders>
              <w:bottom w:val="single" w:sz="6" w:space="0" w:color="000000"/>
            </w:tcBorders>
            <w:shd w:val="clear" w:color="auto" w:fill="auto"/>
            <w:vAlign w:val="center"/>
          </w:tcPr>
          <w:p w:rsidR="00503C3C" w:rsidRPr="00E11712" w:rsidRDefault="00503C3C" w:rsidP="0080590E">
            <w:pPr>
              <w:spacing w:line="300" w:lineRule="exact"/>
              <w:jc w:val="left"/>
              <w:outlineLvl w:val="3"/>
            </w:pPr>
          </w:p>
        </w:tc>
        <w:tc>
          <w:tcPr>
            <w:tcW w:w="2410" w:type="dxa"/>
            <w:gridSpan w:val="2"/>
            <w:tcBorders>
              <w:bottom w:val="single" w:sz="6" w:space="0" w:color="000000"/>
            </w:tcBorders>
            <w:shd w:val="clear" w:color="auto" w:fill="auto"/>
            <w:vAlign w:val="center"/>
          </w:tcPr>
          <w:p w:rsidR="00503C3C" w:rsidRPr="00E11712" w:rsidRDefault="00503C3C" w:rsidP="0080590E">
            <w:pPr>
              <w:spacing w:line="300" w:lineRule="exact"/>
              <w:jc w:val="center"/>
              <w:rPr>
                <w:rFonts w:ascii="方正书宋_GBK" w:eastAsia="方正书宋_GBK"/>
              </w:rPr>
            </w:pPr>
            <w:r w:rsidRPr="00E11712">
              <w:rPr>
                <w:rFonts w:ascii="方正书宋_GBK" w:eastAsia="方正书宋_GBK"/>
              </w:rPr>
              <w:t>25.00%</w:t>
            </w:r>
          </w:p>
        </w:tc>
        <w:tc>
          <w:tcPr>
            <w:tcW w:w="1587" w:type="dxa"/>
            <w:tcBorders>
              <w:bottom w:val="single" w:sz="6" w:space="0" w:color="000000"/>
            </w:tcBorders>
            <w:shd w:val="clear" w:color="auto" w:fill="auto"/>
            <w:vAlign w:val="center"/>
          </w:tcPr>
          <w:p w:rsidR="00503C3C" w:rsidRPr="00E11712" w:rsidRDefault="00503C3C" w:rsidP="0080590E">
            <w:pPr>
              <w:spacing w:line="300" w:lineRule="exact"/>
              <w:jc w:val="center"/>
              <w:rPr>
                <w:rFonts w:ascii="方正书宋_GBK" w:eastAsia="方正书宋_GBK"/>
              </w:rPr>
            </w:pPr>
            <w:r w:rsidRPr="00E11712">
              <w:rPr>
                <w:rFonts w:ascii="方正书宋_GBK" w:eastAsia="方正书宋_GBK"/>
              </w:rPr>
              <w:t>50.00%</w:t>
            </w:r>
          </w:p>
        </w:tc>
        <w:tc>
          <w:tcPr>
            <w:tcW w:w="1304" w:type="dxa"/>
            <w:tcBorders>
              <w:bottom w:val="single" w:sz="6" w:space="0" w:color="000000"/>
            </w:tcBorders>
            <w:shd w:val="clear" w:color="auto" w:fill="auto"/>
            <w:vAlign w:val="center"/>
          </w:tcPr>
          <w:p w:rsidR="00503C3C" w:rsidRPr="00E11712" w:rsidRDefault="00503C3C" w:rsidP="0080590E">
            <w:pPr>
              <w:spacing w:line="300" w:lineRule="exact"/>
              <w:jc w:val="center"/>
              <w:rPr>
                <w:rFonts w:ascii="方正书宋_GBK" w:eastAsia="方正书宋_GBK"/>
              </w:rPr>
            </w:pPr>
            <w:r w:rsidRPr="00E11712">
              <w:rPr>
                <w:rFonts w:ascii="方正书宋_GBK" w:eastAsia="方正书宋_GBK"/>
              </w:rPr>
              <w:t>75.00%</w:t>
            </w:r>
          </w:p>
        </w:tc>
        <w:tc>
          <w:tcPr>
            <w:tcW w:w="2977" w:type="dxa"/>
            <w:gridSpan w:val="2"/>
            <w:tcBorders>
              <w:bottom w:val="single" w:sz="6" w:space="0" w:color="000000"/>
            </w:tcBorders>
            <w:shd w:val="clear" w:color="auto" w:fill="auto"/>
            <w:vAlign w:val="center"/>
          </w:tcPr>
          <w:p w:rsidR="00503C3C" w:rsidRPr="00E11712" w:rsidRDefault="00503C3C" w:rsidP="0080590E">
            <w:pPr>
              <w:spacing w:line="300" w:lineRule="exact"/>
              <w:jc w:val="center"/>
              <w:rPr>
                <w:rFonts w:ascii="方正书宋_GBK" w:eastAsia="方正书宋_GBK"/>
              </w:rPr>
            </w:pPr>
            <w:r w:rsidRPr="00E11712">
              <w:rPr>
                <w:rFonts w:ascii="方正书宋_GBK" w:eastAsia="方正书宋_GBK"/>
              </w:rPr>
              <w:t>100.00%</w:t>
            </w:r>
          </w:p>
        </w:tc>
      </w:tr>
      <w:tr w:rsidR="00503C3C" w:rsidRPr="00E11712" w:rsidTr="0080590E">
        <w:trPr>
          <w:trHeight w:val="369"/>
          <w:jc w:val="center"/>
        </w:trPr>
        <w:tc>
          <w:tcPr>
            <w:tcW w:w="1134" w:type="dxa"/>
            <w:tcBorders>
              <w:bottom w:val="nil"/>
            </w:tcBorders>
            <w:shd w:val="clear" w:color="auto" w:fill="auto"/>
            <w:vAlign w:val="center"/>
          </w:tcPr>
          <w:p w:rsidR="00503C3C" w:rsidRPr="00E11712" w:rsidRDefault="00503C3C" w:rsidP="0080590E">
            <w:pPr>
              <w:spacing w:line="300" w:lineRule="exact"/>
              <w:jc w:val="center"/>
              <w:rPr>
                <w:rFonts w:ascii="方正书宋_GBK" w:eastAsia="方正书宋_GBK"/>
                <w:b/>
              </w:rPr>
            </w:pPr>
            <w:r w:rsidRPr="00E11712">
              <w:rPr>
                <w:rFonts w:ascii="方正书宋_GBK" w:eastAsia="方正书宋_GBK" w:hint="eastAsia"/>
                <w:b/>
              </w:rPr>
              <w:t>绩效目标</w:t>
            </w:r>
          </w:p>
        </w:tc>
        <w:tc>
          <w:tcPr>
            <w:tcW w:w="8278" w:type="dxa"/>
            <w:gridSpan w:val="6"/>
            <w:tcBorders>
              <w:bottom w:val="nil"/>
            </w:tcBorders>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rPr>
              <w:t>1.</w:t>
            </w:r>
            <w:r w:rsidRPr="00E11712">
              <w:rPr>
                <w:rFonts w:ascii="方正书宋_GBK" w:eastAsia="方正书宋_GBK" w:hint="eastAsia"/>
              </w:rPr>
              <w:t>保障人民法院的审判活动、监狱看守所等机关执行刑罚的活动。</w:t>
            </w:r>
          </w:p>
          <w:p w:rsidR="00503C3C" w:rsidRPr="00E11712" w:rsidRDefault="00503C3C" w:rsidP="0080590E">
            <w:pPr>
              <w:spacing w:line="300" w:lineRule="exact"/>
              <w:jc w:val="left"/>
              <w:rPr>
                <w:rFonts w:ascii="方正书宋_GBK" w:eastAsia="方正书宋_GBK"/>
              </w:rPr>
            </w:pPr>
            <w:r w:rsidRPr="00E11712">
              <w:rPr>
                <w:rFonts w:ascii="方正书宋_GBK" w:eastAsia="方正书宋_GBK"/>
              </w:rPr>
              <w:t>2.</w:t>
            </w:r>
            <w:r w:rsidRPr="00E11712">
              <w:rPr>
                <w:rFonts w:ascii="方正书宋_GBK" w:eastAsia="方正书宋_GBK" w:hint="eastAsia"/>
              </w:rPr>
              <w:t>依法实行法律监督。</w:t>
            </w:r>
          </w:p>
          <w:p w:rsidR="00503C3C" w:rsidRPr="00E11712" w:rsidRDefault="00503C3C" w:rsidP="0080590E">
            <w:pPr>
              <w:spacing w:line="300" w:lineRule="exact"/>
              <w:jc w:val="left"/>
              <w:rPr>
                <w:rFonts w:ascii="方正书宋_GBK" w:eastAsia="方正书宋_GBK"/>
              </w:rPr>
            </w:pPr>
            <w:r w:rsidRPr="00E11712">
              <w:rPr>
                <w:rFonts w:ascii="方正书宋_GBK" w:eastAsia="方正书宋_GBK"/>
              </w:rPr>
              <w:t>3.</w:t>
            </w:r>
            <w:r w:rsidRPr="00E11712">
              <w:rPr>
                <w:rFonts w:ascii="方正书宋_GBK" w:eastAsia="方正书宋_GBK" w:hint="eastAsia"/>
              </w:rPr>
              <w:t>维护司法公正。</w:t>
            </w:r>
          </w:p>
        </w:tc>
      </w:tr>
    </w:tbl>
    <w:p w:rsidR="00503C3C" w:rsidRPr="00E11712" w:rsidRDefault="00503C3C" w:rsidP="00503C3C">
      <w:pPr>
        <w:spacing w:line="14" w:lineRule="exact"/>
        <w:jc w:val="center"/>
        <w:rPr>
          <w:rFonts w:ascii="Times New Roman" w:hAnsi="宋体"/>
        </w:rPr>
      </w:pPr>
      <w:r w:rsidRPr="00E1171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03C3C" w:rsidRPr="00E11712" w:rsidTr="0080590E">
        <w:trPr>
          <w:cantSplit/>
          <w:trHeight w:val="397"/>
          <w:tblHeader/>
          <w:jc w:val="center"/>
        </w:trPr>
        <w:tc>
          <w:tcPr>
            <w:tcW w:w="1134" w:type="dxa"/>
            <w:shd w:val="clear" w:color="auto" w:fill="auto"/>
            <w:vAlign w:val="center"/>
          </w:tcPr>
          <w:p w:rsidR="00503C3C" w:rsidRPr="00E11712" w:rsidRDefault="00503C3C" w:rsidP="0080590E">
            <w:pPr>
              <w:spacing w:line="300" w:lineRule="exact"/>
              <w:jc w:val="center"/>
              <w:rPr>
                <w:rFonts w:ascii="方正书宋_GBK" w:eastAsia="方正书宋_GBK"/>
                <w:b/>
              </w:rPr>
            </w:pPr>
            <w:r w:rsidRPr="00E11712">
              <w:rPr>
                <w:rFonts w:ascii="方正书宋_GBK" w:eastAsia="方正书宋_GBK" w:hint="eastAsia"/>
                <w:b/>
              </w:rPr>
              <w:t>一级指标</w:t>
            </w:r>
          </w:p>
        </w:tc>
        <w:tc>
          <w:tcPr>
            <w:tcW w:w="1134" w:type="dxa"/>
            <w:shd w:val="clear" w:color="auto" w:fill="auto"/>
            <w:vAlign w:val="center"/>
          </w:tcPr>
          <w:p w:rsidR="00503C3C" w:rsidRPr="00E11712" w:rsidRDefault="00503C3C" w:rsidP="0080590E">
            <w:pPr>
              <w:spacing w:line="300" w:lineRule="exact"/>
              <w:jc w:val="center"/>
              <w:rPr>
                <w:rFonts w:ascii="方正书宋_GBK" w:eastAsia="方正书宋_GBK"/>
                <w:b/>
              </w:rPr>
            </w:pPr>
            <w:r w:rsidRPr="00E11712">
              <w:rPr>
                <w:rFonts w:ascii="方正书宋_GBK" w:eastAsia="方正书宋_GBK" w:hint="eastAsia"/>
                <w:b/>
              </w:rPr>
              <w:t>二级指标</w:t>
            </w:r>
          </w:p>
        </w:tc>
        <w:tc>
          <w:tcPr>
            <w:tcW w:w="1276" w:type="dxa"/>
            <w:shd w:val="clear" w:color="auto" w:fill="auto"/>
            <w:vAlign w:val="center"/>
          </w:tcPr>
          <w:p w:rsidR="00503C3C" w:rsidRPr="00E11712" w:rsidRDefault="00503C3C" w:rsidP="0080590E">
            <w:pPr>
              <w:spacing w:line="300" w:lineRule="exact"/>
              <w:jc w:val="center"/>
              <w:rPr>
                <w:rFonts w:ascii="方正书宋_GBK" w:eastAsia="方正书宋_GBK"/>
                <w:b/>
              </w:rPr>
            </w:pPr>
            <w:r w:rsidRPr="00E11712">
              <w:rPr>
                <w:rFonts w:ascii="方正书宋_GBK" w:eastAsia="方正书宋_GBK" w:hint="eastAsia"/>
                <w:b/>
              </w:rPr>
              <w:t>三级指标</w:t>
            </w:r>
          </w:p>
        </w:tc>
        <w:tc>
          <w:tcPr>
            <w:tcW w:w="2891" w:type="dxa"/>
            <w:shd w:val="clear" w:color="auto" w:fill="auto"/>
            <w:vAlign w:val="center"/>
          </w:tcPr>
          <w:p w:rsidR="00503C3C" w:rsidRPr="00E11712" w:rsidRDefault="00503C3C" w:rsidP="0080590E">
            <w:pPr>
              <w:spacing w:line="300" w:lineRule="exact"/>
              <w:jc w:val="center"/>
              <w:rPr>
                <w:rFonts w:ascii="方正书宋_GBK" w:eastAsia="方正书宋_GBK"/>
                <w:b/>
              </w:rPr>
            </w:pPr>
            <w:r w:rsidRPr="00E11712">
              <w:rPr>
                <w:rFonts w:ascii="方正书宋_GBK" w:eastAsia="方正书宋_GBK" w:hint="eastAsia"/>
                <w:b/>
              </w:rPr>
              <w:t>绩效指标描述</w:t>
            </w:r>
          </w:p>
        </w:tc>
        <w:tc>
          <w:tcPr>
            <w:tcW w:w="1276" w:type="dxa"/>
            <w:shd w:val="clear" w:color="auto" w:fill="auto"/>
            <w:vAlign w:val="center"/>
          </w:tcPr>
          <w:p w:rsidR="00503C3C" w:rsidRPr="00E11712" w:rsidRDefault="00503C3C" w:rsidP="0080590E">
            <w:pPr>
              <w:spacing w:line="300" w:lineRule="exact"/>
              <w:jc w:val="center"/>
              <w:rPr>
                <w:rFonts w:ascii="方正书宋_GBK" w:eastAsia="方正书宋_GBK"/>
                <w:b/>
              </w:rPr>
            </w:pPr>
            <w:r w:rsidRPr="00E11712">
              <w:rPr>
                <w:rFonts w:ascii="方正书宋_GBK" w:eastAsia="方正书宋_GBK" w:hint="eastAsia"/>
                <w:b/>
              </w:rPr>
              <w:t>指标值</w:t>
            </w:r>
          </w:p>
        </w:tc>
        <w:tc>
          <w:tcPr>
            <w:tcW w:w="1701" w:type="dxa"/>
            <w:shd w:val="clear" w:color="auto" w:fill="auto"/>
            <w:vAlign w:val="center"/>
          </w:tcPr>
          <w:p w:rsidR="00503C3C" w:rsidRPr="00E11712" w:rsidRDefault="00503C3C" w:rsidP="0080590E">
            <w:pPr>
              <w:spacing w:line="300" w:lineRule="exact"/>
              <w:jc w:val="center"/>
              <w:rPr>
                <w:rFonts w:ascii="方正书宋_GBK" w:eastAsia="方正书宋_GBK"/>
                <w:b/>
              </w:rPr>
            </w:pPr>
            <w:r w:rsidRPr="00E11712">
              <w:rPr>
                <w:rFonts w:ascii="方正书宋_GBK" w:eastAsia="方正书宋_GBK" w:hint="eastAsia"/>
                <w:b/>
              </w:rPr>
              <w:t>指标值确定依据</w:t>
            </w:r>
          </w:p>
        </w:tc>
      </w:tr>
      <w:tr w:rsidR="00503C3C" w:rsidRPr="00E11712" w:rsidTr="0080590E">
        <w:trPr>
          <w:cantSplit/>
          <w:trHeight w:val="369"/>
          <w:jc w:val="center"/>
        </w:trPr>
        <w:tc>
          <w:tcPr>
            <w:tcW w:w="1134" w:type="dxa"/>
            <w:vMerge w:val="restart"/>
            <w:shd w:val="clear" w:color="auto" w:fill="auto"/>
            <w:vAlign w:val="center"/>
          </w:tcPr>
          <w:p w:rsidR="00503C3C" w:rsidRPr="00E11712" w:rsidRDefault="00503C3C" w:rsidP="0080590E">
            <w:pPr>
              <w:spacing w:line="300" w:lineRule="exact"/>
              <w:jc w:val="center"/>
              <w:rPr>
                <w:rFonts w:ascii="方正书宋_GBK" w:eastAsia="方正书宋_GBK"/>
              </w:rPr>
            </w:pPr>
            <w:r w:rsidRPr="00E11712">
              <w:rPr>
                <w:rFonts w:ascii="方正书宋_GBK" w:eastAsia="方正书宋_GBK" w:hint="eastAsia"/>
              </w:rPr>
              <w:t>产出指标</w:t>
            </w:r>
          </w:p>
        </w:tc>
        <w:tc>
          <w:tcPr>
            <w:tcW w:w="1134"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数量指标</w:t>
            </w:r>
          </w:p>
        </w:tc>
        <w:tc>
          <w:tcPr>
            <w:tcW w:w="1276"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案件审结率</w:t>
            </w:r>
          </w:p>
        </w:tc>
        <w:tc>
          <w:tcPr>
            <w:tcW w:w="2891"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审结案件占受理案件的比例</w:t>
            </w:r>
          </w:p>
          <w:p w:rsidR="00503C3C" w:rsidRPr="00E11712" w:rsidRDefault="00503C3C" w:rsidP="0080590E">
            <w:pPr>
              <w:spacing w:line="300" w:lineRule="exact"/>
              <w:jc w:val="left"/>
              <w:rPr>
                <w:rFonts w:ascii="方正书宋_GBK" w:eastAsia="方正书宋_GBK"/>
              </w:rPr>
            </w:pPr>
          </w:p>
        </w:tc>
        <w:tc>
          <w:tcPr>
            <w:tcW w:w="1276"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w:t>
            </w:r>
            <w:r w:rsidRPr="00E11712">
              <w:rPr>
                <w:rFonts w:ascii="方正书宋_GBK" w:eastAsia="方正书宋_GBK"/>
              </w:rPr>
              <w:t>80%</w:t>
            </w:r>
          </w:p>
        </w:tc>
        <w:tc>
          <w:tcPr>
            <w:tcW w:w="1701"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遵循历史标准</w:t>
            </w:r>
          </w:p>
        </w:tc>
      </w:tr>
      <w:tr w:rsidR="00503C3C" w:rsidRPr="00E11712" w:rsidTr="0080590E">
        <w:trPr>
          <w:cantSplit/>
          <w:trHeight w:val="369"/>
          <w:jc w:val="center"/>
        </w:trPr>
        <w:tc>
          <w:tcPr>
            <w:tcW w:w="1134" w:type="dxa"/>
            <w:vMerge/>
            <w:shd w:val="clear" w:color="auto" w:fill="auto"/>
            <w:vAlign w:val="center"/>
          </w:tcPr>
          <w:p w:rsidR="00503C3C" w:rsidRPr="00E11712" w:rsidRDefault="00503C3C" w:rsidP="0080590E">
            <w:pPr>
              <w:spacing w:line="300" w:lineRule="exact"/>
              <w:jc w:val="center"/>
              <w:rPr>
                <w:rFonts w:ascii="方正书宋_GBK" w:eastAsia="方正书宋_GBK"/>
              </w:rPr>
            </w:pPr>
          </w:p>
        </w:tc>
        <w:tc>
          <w:tcPr>
            <w:tcW w:w="1134"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质量指标</w:t>
            </w:r>
          </w:p>
        </w:tc>
        <w:tc>
          <w:tcPr>
            <w:tcW w:w="1276"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纠正意见或建议的采纳率</w:t>
            </w:r>
          </w:p>
        </w:tc>
        <w:tc>
          <w:tcPr>
            <w:tcW w:w="2891"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对执行机关纠正违法意见或建议采纳数量占提出总数量的比率</w:t>
            </w:r>
          </w:p>
          <w:p w:rsidR="00503C3C" w:rsidRPr="00E11712" w:rsidRDefault="00503C3C" w:rsidP="0080590E">
            <w:pPr>
              <w:spacing w:line="300" w:lineRule="exact"/>
              <w:jc w:val="left"/>
              <w:rPr>
                <w:rFonts w:ascii="方正书宋_GBK" w:eastAsia="方正书宋_GBK"/>
              </w:rPr>
            </w:pPr>
          </w:p>
        </w:tc>
        <w:tc>
          <w:tcPr>
            <w:tcW w:w="1276"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w:t>
            </w:r>
            <w:r w:rsidRPr="00E11712">
              <w:rPr>
                <w:rFonts w:ascii="方正书宋_GBK" w:eastAsia="方正书宋_GBK"/>
              </w:rPr>
              <w:t>80%</w:t>
            </w:r>
          </w:p>
        </w:tc>
        <w:tc>
          <w:tcPr>
            <w:tcW w:w="1701"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遵循历史标准</w:t>
            </w:r>
          </w:p>
        </w:tc>
      </w:tr>
      <w:tr w:rsidR="00503C3C" w:rsidRPr="00E11712" w:rsidTr="0080590E">
        <w:trPr>
          <w:cantSplit/>
          <w:trHeight w:val="369"/>
          <w:jc w:val="center"/>
        </w:trPr>
        <w:tc>
          <w:tcPr>
            <w:tcW w:w="1134" w:type="dxa"/>
            <w:vMerge/>
            <w:shd w:val="clear" w:color="auto" w:fill="auto"/>
            <w:vAlign w:val="center"/>
          </w:tcPr>
          <w:p w:rsidR="00503C3C" w:rsidRPr="00E11712" w:rsidRDefault="00503C3C" w:rsidP="0080590E">
            <w:pPr>
              <w:spacing w:line="300" w:lineRule="exact"/>
              <w:jc w:val="center"/>
              <w:rPr>
                <w:rFonts w:ascii="方正书宋_GBK" w:eastAsia="方正书宋_GBK"/>
              </w:rPr>
            </w:pPr>
          </w:p>
        </w:tc>
        <w:tc>
          <w:tcPr>
            <w:tcW w:w="1134"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时效指标</w:t>
            </w:r>
          </w:p>
        </w:tc>
        <w:tc>
          <w:tcPr>
            <w:tcW w:w="1276"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出庭意见采纳率</w:t>
            </w:r>
          </w:p>
        </w:tc>
        <w:tc>
          <w:tcPr>
            <w:tcW w:w="2891"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出庭意见被采纳案件占全部案件比例</w:t>
            </w:r>
          </w:p>
          <w:p w:rsidR="00503C3C" w:rsidRPr="00E11712" w:rsidRDefault="00503C3C" w:rsidP="0080590E">
            <w:pPr>
              <w:spacing w:line="300" w:lineRule="exact"/>
              <w:jc w:val="left"/>
              <w:rPr>
                <w:rFonts w:ascii="方正书宋_GBK" w:eastAsia="方正书宋_GBK"/>
              </w:rPr>
            </w:pPr>
          </w:p>
          <w:p w:rsidR="00503C3C" w:rsidRPr="00E11712" w:rsidRDefault="00503C3C" w:rsidP="0080590E">
            <w:pPr>
              <w:spacing w:line="300" w:lineRule="exact"/>
              <w:jc w:val="left"/>
              <w:rPr>
                <w:rFonts w:ascii="方正书宋_GBK" w:eastAsia="方正书宋_GBK"/>
              </w:rPr>
            </w:pPr>
          </w:p>
        </w:tc>
        <w:tc>
          <w:tcPr>
            <w:tcW w:w="1276"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w:t>
            </w:r>
            <w:r w:rsidRPr="00E11712">
              <w:rPr>
                <w:rFonts w:ascii="方正书宋_GBK" w:eastAsia="方正书宋_GBK"/>
              </w:rPr>
              <w:t>80%</w:t>
            </w:r>
          </w:p>
        </w:tc>
        <w:tc>
          <w:tcPr>
            <w:tcW w:w="1701"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遵循历史标准</w:t>
            </w:r>
          </w:p>
        </w:tc>
      </w:tr>
      <w:tr w:rsidR="00503C3C" w:rsidRPr="00E11712" w:rsidTr="0080590E">
        <w:trPr>
          <w:cantSplit/>
          <w:trHeight w:val="369"/>
          <w:jc w:val="center"/>
        </w:trPr>
        <w:tc>
          <w:tcPr>
            <w:tcW w:w="1134" w:type="dxa"/>
            <w:vMerge/>
            <w:shd w:val="clear" w:color="auto" w:fill="auto"/>
            <w:vAlign w:val="center"/>
          </w:tcPr>
          <w:p w:rsidR="00503C3C" w:rsidRPr="00E11712" w:rsidRDefault="00503C3C" w:rsidP="0080590E">
            <w:pPr>
              <w:spacing w:line="300" w:lineRule="exact"/>
              <w:jc w:val="center"/>
              <w:rPr>
                <w:rFonts w:ascii="方正书宋_GBK" w:eastAsia="方正书宋_GBK"/>
              </w:rPr>
            </w:pPr>
          </w:p>
        </w:tc>
        <w:tc>
          <w:tcPr>
            <w:tcW w:w="1134"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成本指标</w:t>
            </w:r>
          </w:p>
        </w:tc>
        <w:tc>
          <w:tcPr>
            <w:tcW w:w="1276"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检察建议采纳率</w:t>
            </w:r>
          </w:p>
        </w:tc>
        <w:tc>
          <w:tcPr>
            <w:tcW w:w="2891"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被采纳的检察建议占全部检察建议的比例</w:t>
            </w:r>
          </w:p>
        </w:tc>
        <w:tc>
          <w:tcPr>
            <w:tcW w:w="1276"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w:t>
            </w:r>
            <w:r w:rsidRPr="00E11712">
              <w:rPr>
                <w:rFonts w:ascii="方正书宋_GBK" w:eastAsia="方正书宋_GBK"/>
              </w:rPr>
              <w:t>80%</w:t>
            </w:r>
          </w:p>
        </w:tc>
        <w:tc>
          <w:tcPr>
            <w:tcW w:w="1701"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遵循历史标准</w:t>
            </w:r>
          </w:p>
        </w:tc>
      </w:tr>
      <w:tr w:rsidR="00503C3C" w:rsidRPr="00E11712" w:rsidTr="0080590E">
        <w:trPr>
          <w:cantSplit/>
          <w:trHeight w:val="369"/>
          <w:jc w:val="center"/>
        </w:trPr>
        <w:tc>
          <w:tcPr>
            <w:tcW w:w="1134" w:type="dxa"/>
            <w:vMerge w:val="restart"/>
            <w:shd w:val="clear" w:color="auto" w:fill="auto"/>
            <w:vAlign w:val="center"/>
          </w:tcPr>
          <w:p w:rsidR="00503C3C" w:rsidRPr="00E11712" w:rsidRDefault="00503C3C" w:rsidP="0080590E">
            <w:pPr>
              <w:spacing w:line="300" w:lineRule="exact"/>
              <w:jc w:val="center"/>
              <w:rPr>
                <w:rFonts w:ascii="方正书宋_GBK" w:eastAsia="方正书宋_GBK"/>
              </w:rPr>
            </w:pPr>
            <w:r w:rsidRPr="00E11712">
              <w:rPr>
                <w:rFonts w:ascii="方正书宋_GBK" w:eastAsia="方正书宋_GBK" w:hint="eastAsia"/>
              </w:rPr>
              <w:t>效益指标</w:t>
            </w:r>
          </w:p>
        </w:tc>
        <w:tc>
          <w:tcPr>
            <w:tcW w:w="1134"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社会效益指标</w:t>
            </w:r>
          </w:p>
        </w:tc>
        <w:tc>
          <w:tcPr>
            <w:tcW w:w="1276"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检察宣传次数</w:t>
            </w:r>
          </w:p>
        </w:tc>
        <w:tc>
          <w:tcPr>
            <w:tcW w:w="2891"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进行检察宣传的次数</w:t>
            </w:r>
          </w:p>
        </w:tc>
        <w:tc>
          <w:tcPr>
            <w:tcW w:w="1276"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w:t>
            </w:r>
            <w:r w:rsidRPr="00E11712">
              <w:rPr>
                <w:rFonts w:ascii="方正书宋_GBK" w:eastAsia="方正书宋_GBK"/>
              </w:rPr>
              <w:t>10</w:t>
            </w:r>
            <w:r w:rsidRPr="00E11712">
              <w:rPr>
                <w:rFonts w:ascii="方正书宋_GBK" w:eastAsia="方正书宋_GBK" w:hint="eastAsia"/>
              </w:rPr>
              <w:t>次</w:t>
            </w:r>
          </w:p>
        </w:tc>
        <w:tc>
          <w:tcPr>
            <w:tcW w:w="1701"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遵循历史标准</w:t>
            </w:r>
          </w:p>
        </w:tc>
      </w:tr>
      <w:tr w:rsidR="00503C3C" w:rsidRPr="00E11712" w:rsidTr="0080590E">
        <w:trPr>
          <w:cantSplit/>
          <w:trHeight w:val="369"/>
          <w:jc w:val="center"/>
        </w:trPr>
        <w:tc>
          <w:tcPr>
            <w:tcW w:w="1134" w:type="dxa"/>
            <w:vMerge/>
            <w:shd w:val="clear" w:color="auto" w:fill="auto"/>
            <w:vAlign w:val="center"/>
          </w:tcPr>
          <w:p w:rsidR="00503C3C" w:rsidRPr="00E11712" w:rsidRDefault="00503C3C" w:rsidP="0080590E">
            <w:pPr>
              <w:spacing w:line="300" w:lineRule="exact"/>
              <w:jc w:val="center"/>
              <w:rPr>
                <w:rFonts w:ascii="方正书宋_GBK" w:eastAsia="方正书宋_GBK"/>
              </w:rPr>
            </w:pPr>
          </w:p>
        </w:tc>
        <w:tc>
          <w:tcPr>
            <w:tcW w:w="1134"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可持续影响指标</w:t>
            </w:r>
          </w:p>
        </w:tc>
        <w:tc>
          <w:tcPr>
            <w:tcW w:w="1276"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出庭意见采纳率</w:t>
            </w:r>
          </w:p>
        </w:tc>
        <w:tc>
          <w:tcPr>
            <w:tcW w:w="2891"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出庭意见被采纳案件占全部案件比例</w:t>
            </w:r>
          </w:p>
          <w:p w:rsidR="00503C3C" w:rsidRPr="00E11712" w:rsidRDefault="00503C3C" w:rsidP="0080590E">
            <w:pPr>
              <w:spacing w:line="300" w:lineRule="exact"/>
              <w:jc w:val="left"/>
              <w:rPr>
                <w:rFonts w:ascii="方正书宋_GBK" w:eastAsia="方正书宋_GBK"/>
              </w:rPr>
            </w:pPr>
          </w:p>
          <w:p w:rsidR="00503C3C" w:rsidRPr="00E11712" w:rsidRDefault="00503C3C" w:rsidP="0080590E">
            <w:pPr>
              <w:spacing w:line="300" w:lineRule="exact"/>
              <w:jc w:val="left"/>
              <w:rPr>
                <w:rFonts w:ascii="方正书宋_GBK" w:eastAsia="方正书宋_GBK"/>
              </w:rPr>
            </w:pPr>
          </w:p>
        </w:tc>
        <w:tc>
          <w:tcPr>
            <w:tcW w:w="1276"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w:t>
            </w:r>
            <w:r w:rsidRPr="00E11712">
              <w:rPr>
                <w:rFonts w:ascii="方正书宋_GBK" w:eastAsia="方正书宋_GBK"/>
              </w:rPr>
              <w:t>80%</w:t>
            </w:r>
          </w:p>
        </w:tc>
        <w:tc>
          <w:tcPr>
            <w:tcW w:w="1701"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遵循历史标准</w:t>
            </w:r>
          </w:p>
        </w:tc>
      </w:tr>
      <w:tr w:rsidR="00503C3C" w:rsidRPr="00E11712" w:rsidTr="0080590E">
        <w:trPr>
          <w:cantSplit/>
          <w:trHeight w:val="369"/>
          <w:jc w:val="center"/>
        </w:trPr>
        <w:tc>
          <w:tcPr>
            <w:tcW w:w="1134" w:type="dxa"/>
            <w:shd w:val="clear" w:color="auto" w:fill="auto"/>
            <w:vAlign w:val="center"/>
          </w:tcPr>
          <w:p w:rsidR="00503C3C" w:rsidRPr="00E11712" w:rsidRDefault="00503C3C" w:rsidP="0080590E">
            <w:pPr>
              <w:spacing w:line="300" w:lineRule="exact"/>
              <w:jc w:val="center"/>
              <w:rPr>
                <w:rFonts w:ascii="方正书宋_GBK" w:eastAsia="方正书宋_GBK"/>
              </w:rPr>
            </w:pPr>
            <w:r w:rsidRPr="00E11712">
              <w:rPr>
                <w:rFonts w:ascii="方正书宋_GBK" w:eastAsia="方正书宋_GBK" w:hint="eastAsia"/>
              </w:rPr>
              <w:t>满意度指标</w:t>
            </w:r>
          </w:p>
        </w:tc>
        <w:tc>
          <w:tcPr>
            <w:tcW w:w="1134"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服务对象满意度指标</w:t>
            </w:r>
          </w:p>
        </w:tc>
        <w:tc>
          <w:tcPr>
            <w:tcW w:w="1276"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检务公开次数</w:t>
            </w:r>
          </w:p>
        </w:tc>
        <w:tc>
          <w:tcPr>
            <w:tcW w:w="2891"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进行检务公开次数</w:t>
            </w:r>
          </w:p>
        </w:tc>
        <w:tc>
          <w:tcPr>
            <w:tcW w:w="1276"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w:t>
            </w:r>
            <w:r w:rsidRPr="00E11712">
              <w:rPr>
                <w:rFonts w:ascii="方正书宋_GBK" w:eastAsia="方正书宋_GBK"/>
              </w:rPr>
              <w:t>2</w:t>
            </w:r>
            <w:r w:rsidRPr="00E11712">
              <w:rPr>
                <w:rFonts w:ascii="方正书宋_GBK" w:eastAsia="方正书宋_GBK" w:hint="eastAsia"/>
              </w:rPr>
              <w:t>次</w:t>
            </w:r>
          </w:p>
        </w:tc>
        <w:tc>
          <w:tcPr>
            <w:tcW w:w="1701" w:type="dxa"/>
            <w:shd w:val="clear" w:color="auto" w:fill="auto"/>
            <w:vAlign w:val="center"/>
          </w:tcPr>
          <w:p w:rsidR="00503C3C" w:rsidRPr="00E11712" w:rsidRDefault="00503C3C" w:rsidP="0080590E">
            <w:pPr>
              <w:spacing w:line="300" w:lineRule="exact"/>
              <w:jc w:val="left"/>
              <w:rPr>
                <w:rFonts w:ascii="方正书宋_GBK" w:eastAsia="方正书宋_GBK"/>
              </w:rPr>
            </w:pPr>
            <w:r w:rsidRPr="00E11712">
              <w:rPr>
                <w:rFonts w:ascii="方正书宋_GBK" w:eastAsia="方正书宋_GBK" w:hint="eastAsia"/>
              </w:rPr>
              <w:t>遵循历史标准</w:t>
            </w:r>
          </w:p>
        </w:tc>
      </w:tr>
    </w:tbl>
    <w:p w:rsidR="00503C3C" w:rsidRPr="000B3725" w:rsidRDefault="00503C3C" w:rsidP="00734A06">
      <w:pPr>
        <w:ind w:firstLineChars="200" w:firstLine="560"/>
        <w:jc w:val="left"/>
        <w:outlineLvl w:val="3"/>
        <w:rPr>
          <w:rFonts w:ascii="Times New Roman" w:hAnsi="宋体"/>
          <w:b/>
          <w:sz w:val="28"/>
        </w:rPr>
      </w:pPr>
      <w:bookmarkStart w:id="2" w:name="_Toc65745422"/>
      <w:r w:rsidRPr="000B3725">
        <w:rPr>
          <w:rFonts w:ascii="方正仿宋_GBK" w:eastAsia="方正仿宋_GBK" w:hint="eastAsia"/>
          <w:b/>
          <w:sz w:val="28"/>
        </w:rPr>
        <w:t>2.加班补贴绩效目标表</w:t>
      </w:r>
      <w:bookmarkEnd w:id="2"/>
      <w:r w:rsidR="00C2327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2、加班补贴绩效目标表 \f C \l 1</w:instrText>
      </w:r>
      <w:r>
        <w:rPr>
          <w:rFonts w:ascii="方正仿宋_GBK" w:eastAsia="方正仿宋_GBK"/>
          <w:b/>
          <w:sz w:val="28"/>
        </w:rPr>
        <w:instrText xml:space="preserve"> </w:instrText>
      </w:r>
      <w:r w:rsidR="00C2327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503C3C" w:rsidRPr="000B3725" w:rsidTr="0080590E">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03C3C" w:rsidRPr="000B3725" w:rsidRDefault="00503C3C" w:rsidP="0080590E">
            <w:pPr>
              <w:spacing w:line="300" w:lineRule="exact"/>
              <w:jc w:val="left"/>
              <w:rPr>
                <w:rFonts w:ascii="方正书宋_GBK" w:eastAsia="方正书宋_GBK"/>
                <w:b/>
              </w:rPr>
            </w:pPr>
            <w:r w:rsidRPr="000B3725">
              <w:rPr>
                <w:rFonts w:ascii="方正书宋_GBK" w:eastAsia="方正书宋_GBK"/>
                <w:b/>
              </w:rPr>
              <w:t>151001</w:t>
            </w:r>
            <w:r w:rsidRPr="000B3725">
              <w:rPr>
                <w:rFonts w:ascii="方正书宋_GBK" w:eastAsia="方正书宋_GBK" w:hint="eastAsia"/>
                <w:b/>
              </w:rPr>
              <w:t>丰宁满族自治县人民检察院本级</w:t>
            </w:r>
          </w:p>
        </w:tc>
        <w:tc>
          <w:tcPr>
            <w:tcW w:w="1701" w:type="dxa"/>
            <w:tcBorders>
              <w:top w:val="single" w:sz="6" w:space="0" w:color="FFFFFF"/>
              <w:left w:val="single" w:sz="6" w:space="0" w:color="FFFFFF"/>
              <w:right w:val="single" w:sz="6" w:space="0" w:color="FFFFFF"/>
            </w:tcBorders>
            <w:shd w:val="clear" w:color="auto" w:fill="auto"/>
            <w:vAlign w:val="center"/>
          </w:tcPr>
          <w:p w:rsidR="00503C3C" w:rsidRPr="000B3725" w:rsidRDefault="00503C3C" w:rsidP="0080590E">
            <w:pPr>
              <w:spacing w:line="300" w:lineRule="exact"/>
              <w:jc w:val="right"/>
              <w:rPr>
                <w:rFonts w:ascii="方正书宋_GBK" w:eastAsia="方正书宋_GBK"/>
              </w:rPr>
            </w:pPr>
            <w:r w:rsidRPr="000B3725">
              <w:rPr>
                <w:rFonts w:ascii="方正书宋_GBK" w:eastAsia="方正书宋_GBK" w:hint="eastAsia"/>
              </w:rPr>
              <w:t>单位：万元</w:t>
            </w:r>
          </w:p>
        </w:tc>
      </w:tr>
      <w:tr w:rsidR="00503C3C" w:rsidRPr="000B3725" w:rsidTr="0080590E">
        <w:trPr>
          <w:trHeight w:val="369"/>
          <w:jc w:val="center"/>
        </w:trPr>
        <w:tc>
          <w:tcPr>
            <w:tcW w:w="1134" w:type="dxa"/>
            <w:shd w:val="clear" w:color="auto" w:fill="auto"/>
            <w:vAlign w:val="center"/>
          </w:tcPr>
          <w:p w:rsidR="00503C3C" w:rsidRPr="000B3725" w:rsidRDefault="00503C3C" w:rsidP="0080590E">
            <w:pPr>
              <w:spacing w:line="300" w:lineRule="exact"/>
              <w:jc w:val="center"/>
              <w:rPr>
                <w:rFonts w:ascii="方正书宋_GBK" w:eastAsia="方正书宋_GBK"/>
                <w:b/>
              </w:rPr>
            </w:pPr>
            <w:r w:rsidRPr="000B3725">
              <w:rPr>
                <w:rFonts w:ascii="方正书宋_GBK" w:eastAsia="方正书宋_GBK" w:hint="eastAsia"/>
                <w:b/>
              </w:rPr>
              <w:t>项目编码</w:t>
            </w:r>
          </w:p>
        </w:tc>
        <w:tc>
          <w:tcPr>
            <w:tcW w:w="2410" w:type="dxa"/>
            <w:gridSpan w:val="2"/>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rPr>
              <w:t>13082621PY3IOD0SH2G6Q</w:t>
            </w:r>
          </w:p>
        </w:tc>
        <w:tc>
          <w:tcPr>
            <w:tcW w:w="1587" w:type="dxa"/>
            <w:shd w:val="clear" w:color="auto" w:fill="auto"/>
            <w:vAlign w:val="center"/>
          </w:tcPr>
          <w:p w:rsidR="00503C3C" w:rsidRPr="000B3725" w:rsidRDefault="00503C3C" w:rsidP="0080590E">
            <w:pPr>
              <w:spacing w:line="300" w:lineRule="exact"/>
              <w:jc w:val="center"/>
              <w:rPr>
                <w:rFonts w:ascii="方正书宋_GBK" w:eastAsia="方正书宋_GBK"/>
                <w:b/>
              </w:rPr>
            </w:pPr>
            <w:r w:rsidRPr="000B3725">
              <w:rPr>
                <w:rFonts w:ascii="方正书宋_GBK" w:eastAsia="方正书宋_GBK" w:hint="eastAsia"/>
                <w:b/>
              </w:rPr>
              <w:t>项目名称</w:t>
            </w:r>
          </w:p>
        </w:tc>
        <w:tc>
          <w:tcPr>
            <w:tcW w:w="4281" w:type="dxa"/>
            <w:gridSpan w:val="3"/>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加班补贴</w:t>
            </w:r>
          </w:p>
        </w:tc>
      </w:tr>
      <w:tr w:rsidR="00503C3C" w:rsidRPr="000B3725" w:rsidTr="0080590E">
        <w:trPr>
          <w:trHeight w:val="369"/>
          <w:jc w:val="center"/>
        </w:trPr>
        <w:tc>
          <w:tcPr>
            <w:tcW w:w="1134" w:type="dxa"/>
            <w:vMerge w:val="restart"/>
            <w:shd w:val="clear" w:color="auto" w:fill="auto"/>
            <w:vAlign w:val="center"/>
          </w:tcPr>
          <w:p w:rsidR="00503C3C" w:rsidRPr="000B3725" w:rsidRDefault="00503C3C" w:rsidP="0080590E">
            <w:pPr>
              <w:spacing w:line="300" w:lineRule="exact"/>
              <w:jc w:val="center"/>
              <w:rPr>
                <w:rFonts w:ascii="方正书宋_GBK" w:eastAsia="方正书宋_GBK"/>
                <w:b/>
              </w:rPr>
            </w:pPr>
            <w:r w:rsidRPr="000B3725">
              <w:rPr>
                <w:rFonts w:ascii="方正书宋_GBK" w:eastAsia="方正书宋_GBK" w:hint="eastAsia"/>
                <w:b/>
              </w:rPr>
              <w:t>预算规模及资金用途</w:t>
            </w:r>
          </w:p>
        </w:tc>
        <w:tc>
          <w:tcPr>
            <w:tcW w:w="1134" w:type="dxa"/>
            <w:shd w:val="clear" w:color="auto" w:fill="auto"/>
            <w:vAlign w:val="center"/>
          </w:tcPr>
          <w:p w:rsidR="00503C3C" w:rsidRPr="000B3725" w:rsidRDefault="00503C3C" w:rsidP="0080590E">
            <w:pPr>
              <w:spacing w:line="300" w:lineRule="exact"/>
              <w:jc w:val="center"/>
              <w:rPr>
                <w:rFonts w:ascii="方正书宋_GBK" w:eastAsia="方正书宋_GBK"/>
                <w:b/>
              </w:rPr>
            </w:pPr>
            <w:r w:rsidRPr="000B3725">
              <w:rPr>
                <w:rFonts w:ascii="方正书宋_GBK" w:eastAsia="方正书宋_GBK" w:hint="eastAsia"/>
                <w:b/>
              </w:rPr>
              <w:t>预算数</w:t>
            </w:r>
          </w:p>
        </w:tc>
        <w:tc>
          <w:tcPr>
            <w:tcW w:w="1276"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rPr>
              <w:t>19.15</w:t>
            </w:r>
          </w:p>
        </w:tc>
        <w:tc>
          <w:tcPr>
            <w:tcW w:w="1587" w:type="dxa"/>
            <w:shd w:val="clear" w:color="auto" w:fill="auto"/>
            <w:vAlign w:val="center"/>
          </w:tcPr>
          <w:p w:rsidR="00503C3C" w:rsidRPr="000B3725" w:rsidRDefault="00503C3C" w:rsidP="0080590E">
            <w:pPr>
              <w:spacing w:line="300" w:lineRule="exact"/>
              <w:jc w:val="center"/>
              <w:rPr>
                <w:rFonts w:ascii="方正书宋_GBK" w:eastAsia="方正书宋_GBK"/>
                <w:b/>
              </w:rPr>
            </w:pPr>
            <w:r w:rsidRPr="000B3725">
              <w:rPr>
                <w:rFonts w:ascii="方正书宋_GBK" w:eastAsia="方正书宋_GBK" w:hint="eastAsia"/>
                <w:b/>
              </w:rPr>
              <w:t>其中：财政资金</w:t>
            </w:r>
          </w:p>
        </w:tc>
        <w:tc>
          <w:tcPr>
            <w:tcW w:w="1304"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rPr>
              <w:t>19.15</w:t>
            </w:r>
          </w:p>
        </w:tc>
        <w:tc>
          <w:tcPr>
            <w:tcW w:w="1276" w:type="dxa"/>
            <w:shd w:val="clear" w:color="auto" w:fill="auto"/>
            <w:vAlign w:val="center"/>
          </w:tcPr>
          <w:p w:rsidR="00503C3C" w:rsidRPr="000B3725" w:rsidRDefault="00503C3C" w:rsidP="0080590E">
            <w:pPr>
              <w:spacing w:line="300" w:lineRule="exact"/>
              <w:jc w:val="center"/>
              <w:rPr>
                <w:rFonts w:ascii="方正书宋_GBK" w:eastAsia="方正书宋_GBK"/>
                <w:b/>
              </w:rPr>
            </w:pPr>
            <w:r w:rsidRPr="000B3725">
              <w:rPr>
                <w:rFonts w:ascii="方正书宋_GBK" w:eastAsia="方正书宋_GBK" w:hint="eastAsia"/>
                <w:b/>
              </w:rPr>
              <w:t>其他资金</w:t>
            </w:r>
          </w:p>
        </w:tc>
        <w:tc>
          <w:tcPr>
            <w:tcW w:w="1701"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rPr>
              <w:t>0</w:t>
            </w:r>
          </w:p>
        </w:tc>
      </w:tr>
      <w:tr w:rsidR="00503C3C" w:rsidRPr="000B3725" w:rsidTr="0080590E">
        <w:trPr>
          <w:trHeight w:val="369"/>
          <w:jc w:val="center"/>
        </w:trPr>
        <w:tc>
          <w:tcPr>
            <w:tcW w:w="1134" w:type="dxa"/>
            <w:vMerge/>
            <w:shd w:val="clear" w:color="auto" w:fill="auto"/>
            <w:vAlign w:val="center"/>
          </w:tcPr>
          <w:p w:rsidR="00503C3C" w:rsidRPr="000B3725" w:rsidRDefault="00503C3C" w:rsidP="0080590E">
            <w:pPr>
              <w:spacing w:line="300" w:lineRule="exact"/>
              <w:jc w:val="left"/>
              <w:outlineLvl w:val="3"/>
            </w:pPr>
          </w:p>
        </w:tc>
        <w:tc>
          <w:tcPr>
            <w:tcW w:w="8278" w:type="dxa"/>
            <w:gridSpan w:val="6"/>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用于发放检察院检察工作人员与司法警察加班补贴</w:t>
            </w:r>
          </w:p>
        </w:tc>
      </w:tr>
      <w:tr w:rsidR="00503C3C" w:rsidRPr="000B3725" w:rsidTr="0080590E">
        <w:trPr>
          <w:trHeight w:val="369"/>
          <w:jc w:val="center"/>
        </w:trPr>
        <w:tc>
          <w:tcPr>
            <w:tcW w:w="1134" w:type="dxa"/>
            <w:vMerge w:val="restart"/>
            <w:shd w:val="clear" w:color="auto" w:fill="auto"/>
            <w:vAlign w:val="center"/>
          </w:tcPr>
          <w:p w:rsidR="00503C3C" w:rsidRPr="000B3725" w:rsidRDefault="00503C3C" w:rsidP="0080590E">
            <w:pPr>
              <w:spacing w:line="300" w:lineRule="exact"/>
              <w:jc w:val="center"/>
              <w:rPr>
                <w:rFonts w:ascii="方正书宋_GBK" w:eastAsia="方正书宋_GBK"/>
                <w:b/>
              </w:rPr>
            </w:pPr>
            <w:r w:rsidRPr="000B3725">
              <w:rPr>
                <w:rFonts w:ascii="方正书宋_GBK" w:eastAsia="方正书宋_GBK" w:hint="eastAsia"/>
                <w:b/>
              </w:rPr>
              <w:t>资金支出计划（</w:t>
            </w:r>
            <w:r w:rsidRPr="000B3725">
              <w:rPr>
                <w:rFonts w:ascii="方正书宋_GBK" w:eastAsia="方正书宋_GBK"/>
                <w:b/>
              </w:rPr>
              <w:t>%</w:t>
            </w:r>
            <w:r w:rsidRPr="000B3725">
              <w:rPr>
                <w:rFonts w:ascii="方正书宋_GBK" w:eastAsia="方正书宋_GBK" w:hint="eastAsia"/>
                <w:b/>
              </w:rPr>
              <w:t>）</w:t>
            </w:r>
          </w:p>
        </w:tc>
        <w:tc>
          <w:tcPr>
            <w:tcW w:w="2410" w:type="dxa"/>
            <w:gridSpan w:val="2"/>
            <w:shd w:val="clear" w:color="auto" w:fill="auto"/>
            <w:vAlign w:val="center"/>
          </w:tcPr>
          <w:p w:rsidR="00503C3C" w:rsidRPr="000B3725" w:rsidRDefault="00503C3C" w:rsidP="0080590E">
            <w:pPr>
              <w:spacing w:line="300" w:lineRule="exact"/>
              <w:jc w:val="center"/>
              <w:rPr>
                <w:rFonts w:ascii="方正书宋_GBK" w:eastAsia="方正书宋_GBK"/>
                <w:b/>
              </w:rPr>
            </w:pPr>
            <w:r w:rsidRPr="000B3725">
              <w:rPr>
                <w:rFonts w:ascii="方正书宋_GBK" w:eastAsia="方正书宋_GBK"/>
                <w:b/>
              </w:rPr>
              <w:t>3</w:t>
            </w:r>
            <w:r w:rsidRPr="000B3725">
              <w:rPr>
                <w:rFonts w:ascii="方正书宋_GBK" w:eastAsia="方正书宋_GBK" w:hint="eastAsia"/>
                <w:b/>
              </w:rPr>
              <w:t>月底</w:t>
            </w:r>
          </w:p>
        </w:tc>
        <w:tc>
          <w:tcPr>
            <w:tcW w:w="1587" w:type="dxa"/>
            <w:shd w:val="clear" w:color="auto" w:fill="auto"/>
            <w:vAlign w:val="center"/>
          </w:tcPr>
          <w:p w:rsidR="00503C3C" w:rsidRPr="000B3725" w:rsidRDefault="00503C3C" w:rsidP="0080590E">
            <w:pPr>
              <w:spacing w:line="300" w:lineRule="exact"/>
              <w:jc w:val="center"/>
              <w:rPr>
                <w:rFonts w:ascii="方正书宋_GBK" w:eastAsia="方正书宋_GBK"/>
                <w:b/>
              </w:rPr>
            </w:pPr>
            <w:r w:rsidRPr="000B3725">
              <w:rPr>
                <w:rFonts w:ascii="方正书宋_GBK" w:eastAsia="方正书宋_GBK"/>
                <w:b/>
              </w:rPr>
              <w:t>6</w:t>
            </w:r>
            <w:r w:rsidRPr="000B3725">
              <w:rPr>
                <w:rFonts w:ascii="方正书宋_GBK" w:eastAsia="方正书宋_GBK" w:hint="eastAsia"/>
                <w:b/>
              </w:rPr>
              <w:t>月底</w:t>
            </w:r>
          </w:p>
        </w:tc>
        <w:tc>
          <w:tcPr>
            <w:tcW w:w="1304" w:type="dxa"/>
            <w:shd w:val="clear" w:color="auto" w:fill="auto"/>
            <w:vAlign w:val="center"/>
          </w:tcPr>
          <w:p w:rsidR="00503C3C" w:rsidRPr="000B3725" w:rsidRDefault="00503C3C" w:rsidP="0080590E">
            <w:pPr>
              <w:spacing w:line="300" w:lineRule="exact"/>
              <w:jc w:val="center"/>
              <w:rPr>
                <w:rFonts w:ascii="方正书宋_GBK" w:eastAsia="方正书宋_GBK"/>
                <w:b/>
              </w:rPr>
            </w:pPr>
            <w:r w:rsidRPr="000B3725">
              <w:rPr>
                <w:rFonts w:ascii="方正书宋_GBK" w:eastAsia="方正书宋_GBK"/>
                <w:b/>
              </w:rPr>
              <w:t>10</w:t>
            </w:r>
            <w:r w:rsidRPr="000B3725">
              <w:rPr>
                <w:rFonts w:ascii="方正书宋_GBK" w:eastAsia="方正书宋_GBK" w:hint="eastAsia"/>
                <w:b/>
              </w:rPr>
              <w:t>月底</w:t>
            </w:r>
          </w:p>
        </w:tc>
        <w:tc>
          <w:tcPr>
            <w:tcW w:w="2977" w:type="dxa"/>
            <w:gridSpan w:val="2"/>
            <w:shd w:val="clear" w:color="auto" w:fill="auto"/>
            <w:vAlign w:val="center"/>
          </w:tcPr>
          <w:p w:rsidR="00503C3C" w:rsidRPr="000B3725" w:rsidRDefault="00503C3C" w:rsidP="0080590E">
            <w:pPr>
              <w:spacing w:line="300" w:lineRule="exact"/>
              <w:jc w:val="center"/>
              <w:rPr>
                <w:rFonts w:ascii="方正书宋_GBK" w:eastAsia="方正书宋_GBK"/>
                <w:b/>
              </w:rPr>
            </w:pPr>
            <w:r w:rsidRPr="000B3725">
              <w:rPr>
                <w:rFonts w:ascii="方正书宋_GBK" w:eastAsia="方正书宋_GBK"/>
                <w:b/>
              </w:rPr>
              <w:t>12</w:t>
            </w:r>
            <w:r w:rsidRPr="000B3725">
              <w:rPr>
                <w:rFonts w:ascii="方正书宋_GBK" w:eastAsia="方正书宋_GBK" w:hint="eastAsia"/>
                <w:b/>
              </w:rPr>
              <w:t>月底</w:t>
            </w:r>
          </w:p>
        </w:tc>
      </w:tr>
      <w:tr w:rsidR="00503C3C" w:rsidRPr="000B3725" w:rsidTr="0080590E">
        <w:trPr>
          <w:trHeight w:val="369"/>
          <w:jc w:val="center"/>
        </w:trPr>
        <w:tc>
          <w:tcPr>
            <w:tcW w:w="1134" w:type="dxa"/>
            <w:vMerge/>
            <w:tcBorders>
              <w:bottom w:val="single" w:sz="6" w:space="0" w:color="000000"/>
            </w:tcBorders>
            <w:shd w:val="clear" w:color="auto" w:fill="auto"/>
            <w:vAlign w:val="center"/>
          </w:tcPr>
          <w:p w:rsidR="00503C3C" w:rsidRPr="000B3725" w:rsidRDefault="00503C3C" w:rsidP="0080590E">
            <w:pPr>
              <w:spacing w:line="300" w:lineRule="exact"/>
              <w:jc w:val="left"/>
              <w:outlineLvl w:val="3"/>
            </w:pPr>
          </w:p>
        </w:tc>
        <w:tc>
          <w:tcPr>
            <w:tcW w:w="2410" w:type="dxa"/>
            <w:gridSpan w:val="2"/>
            <w:tcBorders>
              <w:bottom w:val="single" w:sz="6" w:space="0" w:color="000000"/>
            </w:tcBorders>
            <w:shd w:val="clear" w:color="auto" w:fill="auto"/>
            <w:vAlign w:val="center"/>
          </w:tcPr>
          <w:p w:rsidR="00503C3C" w:rsidRPr="000B3725" w:rsidRDefault="00503C3C" w:rsidP="0080590E">
            <w:pPr>
              <w:spacing w:line="300" w:lineRule="exact"/>
              <w:jc w:val="center"/>
              <w:rPr>
                <w:rFonts w:ascii="方正书宋_GBK" w:eastAsia="方正书宋_GBK"/>
              </w:rPr>
            </w:pPr>
            <w:r w:rsidRPr="000B3725">
              <w:rPr>
                <w:rFonts w:ascii="方正书宋_GBK" w:eastAsia="方正书宋_GBK"/>
              </w:rPr>
              <w:t>25.00%</w:t>
            </w:r>
          </w:p>
        </w:tc>
        <w:tc>
          <w:tcPr>
            <w:tcW w:w="1587" w:type="dxa"/>
            <w:tcBorders>
              <w:bottom w:val="single" w:sz="6" w:space="0" w:color="000000"/>
            </w:tcBorders>
            <w:shd w:val="clear" w:color="auto" w:fill="auto"/>
            <w:vAlign w:val="center"/>
          </w:tcPr>
          <w:p w:rsidR="00503C3C" w:rsidRPr="000B3725" w:rsidRDefault="00503C3C" w:rsidP="0080590E">
            <w:pPr>
              <w:spacing w:line="300" w:lineRule="exact"/>
              <w:jc w:val="center"/>
              <w:rPr>
                <w:rFonts w:ascii="方正书宋_GBK" w:eastAsia="方正书宋_GBK"/>
              </w:rPr>
            </w:pPr>
            <w:r w:rsidRPr="000B3725">
              <w:rPr>
                <w:rFonts w:ascii="方正书宋_GBK" w:eastAsia="方正书宋_GBK"/>
              </w:rPr>
              <w:t>50.00%</w:t>
            </w:r>
          </w:p>
        </w:tc>
        <w:tc>
          <w:tcPr>
            <w:tcW w:w="1304" w:type="dxa"/>
            <w:tcBorders>
              <w:bottom w:val="single" w:sz="6" w:space="0" w:color="000000"/>
            </w:tcBorders>
            <w:shd w:val="clear" w:color="auto" w:fill="auto"/>
            <w:vAlign w:val="center"/>
          </w:tcPr>
          <w:p w:rsidR="00503C3C" w:rsidRPr="000B3725" w:rsidRDefault="00503C3C" w:rsidP="0080590E">
            <w:pPr>
              <w:spacing w:line="300" w:lineRule="exact"/>
              <w:jc w:val="center"/>
              <w:rPr>
                <w:rFonts w:ascii="方正书宋_GBK" w:eastAsia="方正书宋_GBK"/>
              </w:rPr>
            </w:pPr>
            <w:r w:rsidRPr="000B3725">
              <w:rPr>
                <w:rFonts w:ascii="方正书宋_GBK" w:eastAsia="方正书宋_GBK"/>
              </w:rPr>
              <w:t>75.00%</w:t>
            </w:r>
          </w:p>
        </w:tc>
        <w:tc>
          <w:tcPr>
            <w:tcW w:w="2977" w:type="dxa"/>
            <w:gridSpan w:val="2"/>
            <w:tcBorders>
              <w:bottom w:val="single" w:sz="6" w:space="0" w:color="000000"/>
            </w:tcBorders>
            <w:shd w:val="clear" w:color="auto" w:fill="auto"/>
            <w:vAlign w:val="center"/>
          </w:tcPr>
          <w:p w:rsidR="00503C3C" w:rsidRPr="000B3725" w:rsidRDefault="00503C3C" w:rsidP="0080590E">
            <w:pPr>
              <w:spacing w:line="300" w:lineRule="exact"/>
              <w:jc w:val="center"/>
              <w:rPr>
                <w:rFonts w:ascii="方正书宋_GBK" w:eastAsia="方正书宋_GBK"/>
              </w:rPr>
            </w:pPr>
            <w:r w:rsidRPr="000B3725">
              <w:rPr>
                <w:rFonts w:ascii="方正书宋_GBK" w:eastAsia="方正书宋_GBK"/>
              </w:rPr>
              <w:t>100.00%</w:t>
            </w:r>
          </w:p>
        </w:tc>
      </w:tr>
      <w:tr w:rsidR="00503C3C" w:rsidRPr="000B3725" w:rsidTr="0080590E">
        <w:trPr>
          <w:trHeight w:val="369"/>
          <w:jc w:val="center"/>
        </w:trPr>
        <w:tc>
          <w:tcPr>
            <w:tcW w:w="1134" w:type="dxa"/>
            <w:tcBorders>
              <w:bottom w:val="nil"/>
            </w:tcBorders>
            <w:shd w:val="clear" w:color="auto" w:fill="auto"/>
            <w:vAlign w:val="center"/>
          </w:tcPr>
          <w:p w:rsidR="00503C3C" w:rsidRPr="000B3725" w:rsidRDefault="00503C3C" w:rsidP="0080590E">
            <w:pPr>
              <w:spacing w:line="300" w:lineRule="exact"/>
              <w:jc w:val="center"/>
              <w:rPr>
                <w:rFonts w:ascii="方正书宋_GBK" w:eastAsia="方正书宋_GBK"/>
                <w:b/>
              </w:rPr>
            </w:pPr>
            <w:r w:rsidRPr="000B3725">
              <w:rPr>
                <w:rFonts w:ascii="方正书宋_GBK" w:eastAsia="方正书宋_GBK" w:hint="eastAsia"/>
                <w:b/>
              </w:rPr>
              <w:t>绩效目标</w:t>
            </w:r>
          </w:p>
        </w:tc>
        <w:tc>
          <w:tcPr>
            <w:tcW w:w="8278" w:type="dxa"/>
            <w:gridSpan w:val="6"/>
            <w:tcBorders>
              <w:bottom w:val="nil"/>
            </w:tcBorders>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rPr>
              <w:t>1.</w:t>
            </w:r>
            <w:r w:rsidRPr="000B3725">
              <w:rPr>
                <w:rFonts w:ascii="方正书宋_GBK" w:eastAsia="方正书宋_GBK" w:hint="eastAsia"/>
              </w:rPr>
              <w:t>打击犯罪、保护人权</w:t>
            </w:r>
          </w:p>
          <w:p w:rsidR="00503C3C" w:rsidRPr="000B3725" w:rsidRDefault="00503C3C" w:rsidP="0080590E">
            <w:pPr>
              <w:spacing w:line="300" w:lineRule="exact"/>
              <w:jc w:val="left"/>
              <w:rPr>
                <w:rFonts w:ascii="方正书宋_GBK" w:eastAsia="方正书宋_GBK"/>
              </w:rPr>
            </w:pPr>
            <w:r w:rsidRPr="000B3725">
              <w:rPr>
                <w:rFonts w:ascii="方正书宋_GBK" w:eastAsia="方正书宋_GBK"/>
              </w:rPr>
              <w:t>2.</w:t>
            </w:r>
            <w:r w:rsidRPr="000B3725">
              <w:rPr>
                <w:rFonts w:ascii="方正书宋_GBK" w:eastAsia="方正书宋_GBK" w:hint="eastAsia"/>
              </w:rPr>
              <w:t>全面审查案件事实、核实证据、依法提出审查意见</w:t>
            </w:r>
          </w:p>
          <w:p w:rsidR="00503C3C" w:rsidRPr="000B3725" w:rsidRDefault="00503C3C" w:rsidP="0080590E">
            <w:pPr>
              <w:spacing w:line="300" w:lineRule="exact"/>
              <w:jc w:val="left"/>
              <w:rPr>
                <w:rFonts w:ascii="方正书宋_GBK" w:eastAsia="方正书宋_GBK"/>
              </w:rPr>
            </w:pPr>
            <w:r w:rsidRPr="000B3725">
              <w:rPr>
                <w:rFonts w:ascii="方正书宋_GBK" w:eastAsia="方正书宋_GBK"/>
              </w:rPr>
              <w:t>3.</w:t>
            </w:r>
            <w:r w:rsidRPr="000B3725">
              <w:rPr>
                <w:rFonts w:ascii="方正书宋_GBK" w:eastAsia="方正书宋_GBK" w:hint="eastAsia"/>
              </w:rPr>
              <w:t>维护司法公正</w:t>
            </w:r>
          </w:p>
        </w:tc>
      </w:tr>
    </w:tbl>
    <w:p w:rsidR="00503C3C" w:rsidRPr="000B3725" w:rsidRDefault="00503C3C" w:rsidP="00503C3C">
      <w:pPr>
        <w:spacing w:line="14" w:lineRule="exact"/>
        <w:jc w:val="center"/>
        <w:rPr>
          <w:rFonts w:ascii="Times New Roman" w:hAnsi="宋体"/>
        </w:rPr>
      </w:pPr>
      <w:r w:rsidRPr="000B372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03C3C" w:rsidRPr="000B3725" w:rsidTr="0080590E">
        <w:trPr>
          <w:cantSplit/>
          <w:trHeight w:val="397"/>
          <w:tblHeader/>
          <w:jc w:val="center"/>
        </w:trPr>
        <w:tc>
          <w:tcPr>
            <w:tcW w:w="1134" w:type="dxa"/>
            <w:shd w:val="clear" w:color="auto" w:fill="auto"/>
            <w:vAlign w:val="center"/>
          </w:tcPr>
          <w:p w:rsidR="00503C3C" w:rsidRPr="000B3725" w:rsidRDefault="00503C3C" w:rsidP="0080590E">
            <w:pPr>
              <w:spacing w:line="300" w:lineRule="exact"/>
              <w:jc w:val="center"/>
              <w:rPr>
                <w:rFonts w:ascii="方正书宋_GBK" w:eastAsia="方正书宋_GBK"/>
                <w:b/>
              </w:rPr>
            </w:pPr>
            <w:r w:rsidRPr="000B3725">
              <w:rPr>
                <w:rFonts w:ascii="方正书宋_GBK" w:eastAsia="方正书宋_GBK" w:hint="eastAsia"/>
                <w:b/>
              </w:rPr>
              <w:t>一级指标</w:t>
            </w:r>
          </w:p>
        </w:tc>
        <w:tc>
          <w:tcPr>
            <w:tcW w:w="1134" w:type="dxa"/>
            <w:shd w:val="clear" w:color="auto" w:fill="auto"/>
            <w:vAlign w:val="center"/>
          </w:tcPr>
          <w:p w:rsidR="00503C3C" w:rsidRPr="000B3725" w:rsidRDefault="00503C3C" w:rsidP="0080590E">
            <w:pPr>
              <w:spacing w:line="300" w:lineRule="exact"/>
              <w:jc w:val="center"/>
              <w:rPr>
                <w:rFonts w:ascii="方正书宋_GBK" w:eastAsia="方正书宋_GBK"/>
                <w:b/>
              </w:rPr>
            </w:pPr>
            <w:r w:rsidRPr="000B3725">
              <w:rPr>
                <w:rFonts w:ascii="方正书宋_GBK" w:eastAsia="方正书宋_GBK" w:hint="eastAsia"/>
                <w:b/>
              </w:rPr>
              <w:t>二级指标</w:t>
            </w:r>
          </w:p>
        </w:tc>
        <w:tc>
          <w:tcPr>
            <w:tcW w:w="1276" w:type="dxa"/>
            <w:shd w:val="clear" w:color="auto" w:fill="auto"/>
            <w:vAlign w:val="center"/>
          </w:tcPr>
          <w:p w:rsidR="00503C3C" w:rsidRPr="000B3725" w:rsidRDefault="00503C3C" w:rsidP="0080590E">
            <w:pPr>
              <w:spacing w:line="300" w:lineRule="exact"/>
              <w:jc w:val="center"/>
              <w:rPr>
                <w:rFonts w:ascii="方正书宋_GBK" w:eastAsia="方正书宋_GBK"/>
                <w:b/>
              </w:rPr>
            </w:pPr>
            <w:r w:rsidRPr="000B3725">
              <w:rPr>
                <w:rFonts w:ascii="方正书宋_GBK" w:eastAsia="方正书宋_GBK" w:hint="eastAsia"/>
                <w:b/>
              </w:rPr>
              <w:t>三级指标</w:t>
            </w:r>
          </w:p>
        </w:tc>
        <w:tc>
          <w:tcPr>
            <w:tcW w:w="2891" w:type="dxa"/>
            <w:shd w:val="clear" w:color="auto" w:fill="auto"/>
            <w:vAlign w:val="center"/>
          </w:tcPr>
          <w:p w:rsidR="00503C3C" w:rsidRPr="000B3725" w:rsidRDefault="00503C3C" w:rsidP="0080590E">
            <w:pPr>
              <w:spacing w:line="300" w:lineRule="exact"/>
              <w:jc w:val="center"/>
              <w:rPr>
                <w:rFonts w:ascii="方正书宋_GBK" w:eastAsia="方正书宋_GBK"/>
                <w:b/>
              </w:rPr>
            </w:pPr>
            <w:r w:rsidRPr="000B3725">
              <w:rPr>
                <w:rFonts w:ascii="方正书宋_GBK" w:eastAsia="方正书宋_GBK" w:hint="eastAsia"/>
                <w:b/>
              </w:rPr>
              <w:t>绩效指标描述</w:t>
            </w:r>
          </w:p>
        </w:tc>
        <w:tc>
          <w:tcPr>
            <w:tcW w:w="1276" w:type="dxa"/>
            <w:shd w:val="clear" w:color="auto" w:fill="auto"/>
            <w:vAlign w:val="center"/>
          </w:tcPr>
          <w:p w:rsidR="00503C3C" w:rsidRPr="000B3725" w:rsidRDefault="00503C3C" w:rsidP="0080590E">
            <w:pPr>
              <w:spacing w:line="300" w:lineRule="exact"/>
              <w:jc w:val="center"/>
              <w:rPr>
                <w:rFonts w:ascii="方正书宋_GBK" w:eastAsia="方正书宋_GBK"/>
                <w:b/>
              </w:rPr>
            </w:pPr>
            <w:r w:rsidRPr="000B3725">
              <w:rPr>
                <w:rFonts w:ascii="方正书宋_GBK" w:eastAsia="方正书宋_GBK" w:hint="eastAsia"/>
                <w:b/>
              </w:rPr>
              <w:t>指标值</w:t>
            </w:r>
          </w:p>
        </w:tc>
        <w:tc>
          <w:tcPr>
            <w:tcW w:w="1701" w:type="dxa"/>
            <w:shd w:val="clear" w:color="auto" w:fill="auto"/>
            <w:vAlign w:val="center"/>
          </w:tcPr>
          <w:p w:rsidR="00503C3C" w:rsidRPr="000B3725" w:rsidRDefault="00503C3C" w:rsidP="0080590E">
            <w:pPr>
              <w:spacing w:line="300" w:lineRule="exact"/>
              <w:jc w:val="center"/>
              <w:rPr>
                <w:rFonts w:ascii="方正书宋_GBK" w:eastAsia="方正书宋_GBK"/>
                <w:b/>
              </w:rPr>
            </w:pPr>
            <w:r w:rsidRPr="000B3725">
              <w:rPr>
                <w:rFonts w:ascii="方正书宋_GBK" w:eastAsia="方正书宋_GBK" w:hint="eastAsia"/>
                <w:b/>
              </w:rPr>
              <w:t>指标值确定依据</w:t>
            </w:r>
          </w:p>
        </w:tc>
      </w:tr>
      <w:tr w:rsidR="00503C3C" w:rsidRPr="000B3725" w:rsidTr="0080590E">
        <w:trPr>
          <w:cantSplit/>
          <w:trHeight w:val="369"/>
          <w:jc w:val="center"/>
        </w:trPr>
        <w:tc>
          <w:tcPr>
            <w:tcW w:w="1134" w:type="dxa"/>
            <w:vMerge w:val="restart"/>
            <w:shd w:val="clear" w:color="auto" w:fill="auto"/>
            <w:vAlign w:val="center"/>
          </w:tcPr>
          <w:p w:rsidR="00503C3C" w:rsidRPr="000B3725" w:rsidRDefault="00503C3C" w:rsidP="0080590E">
            <w:pPr>
              <w:spacing w:line="300" w:lineRule="exact"/>
              <w:jc w:val="center"/>
              <w:rPr>
                <w:rFonts w:ascii="方正书宋_GBK" w:eastAsia="方正书宋_GBK"/>
              </w:rPr>
            </w:pPr>
            <w:r w:rsidRPr="000B3725">
              <w:rPr>
                <w:rFonts w:ascii="方正书宋_GBK" w:eastAsia="方正书宋_GBK" w:hint="eastAsia"/>
              </w:rPr>
              <w:t>产出指标</w:t>
            </w:r>
          </w:p>
        </w:tc>
        <w:tc>
          <w:tcPr>
            <w:tcW w:w="1134"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数量指标</w:t>
            </w:r>
          </w:p>
        </w:tc>
        <w:tc>
          <w:tcPr>
            <w:tcW w:w="1276"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检察宣传次数（次）</w:t>
            </w:r>
          </w:p>
        </w:tc>
        <w:tc>
          <w:tcPr>
            <w:tcW w:w="2891"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批延准确案件占整个批延案件比例</w:t>
            </w:r>
          </w:p>
        </w:tc>
        <w:tc>
          <w:tcPr>
            <w:tcW w:w="1276"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w:t>
            </w:r>
            <w:r w:rsidRPr="000B3725">
              <w:rPr>
                <w:rFonts w:ascii="方正书宋_GBK" w:eastAsia="方正书宋_GBK"/>
              </w:rPr>
              <w:t>2</w:t>
            </w:r>
            <w:r w:rsidRPr="000B3725">
              <w:rPr>
                <w:rFonts w:ascii="方正书宋_GBK" w:eastAsia="方正书宋_GBK" w:hint="eastAsia"/>
              </w:rPr>
              <w:t>次</w:t>
            </w:r>
          </w:p>
        </w:tc>
        <w:tc>
          <w:tcPr>
            <w:tcW w:w="1701"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遵循历史标准</w:t>
            </w:r>
          </w:p>
        </w:tc>
      </w:tr>
      <w:tr w:rsidR="00503C3C" w:rsidRPr="000B3725" w:rsidTr="0080590E">
        <w:trPr>
          <w:cantSplit/>
          <w:trHeight w:val="369"/>
          <w:jc w:val="center"/>
        </w:trPr>
        <w:tc>
          <w:tcPr>
            <w:tcW w:w="1134" w:type="dxa"/>
            <w:vMerge/>
            <w:shd w:val="clear" w:color="auto" w:fill="auto"/>
            <w:vAlign w:val="center"/>
          </w:tcPr>
          <w:p w:rsidR="00503C3C" w:rsidRPr="000B3725" w:rsidRDefault="00503C3C" w:rsidP="0080590E">
            <w:pPr>
              <w:spacing w:line="300" w:lineRule="exact"/>
              <w:jc w:val="center"/>
              <w:rPr>
                <w:rFonts w:ascii="方正书宋_GBK" w:eastAsia="方正书宋_GBK"/>
              </w:rPr>
            </w:pPr>
          </w:p>
        </w:tc>
        <w:tc>
          <w:tcPr>
            <w:tcW w:w="1134"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质量指标</w:t>
            </w:r>
          </w:p>
        </w:tc>
        <w:tc>
          <w:tcPr>
            <w:tcW w:w="1276"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出庭意见采纳率（</w:t>
            </w:r>
            <w:r w:rsidRPr="000B3725">
              <w:rPr>
                <w:rFonts w:ascii="方正书宋_GBK" w:eastAsia="方正书宋_GBK"/>
              </w:rPr>
              <w:t>%</w:t>
            </w:r>
            <w:r w:rsidRPr="000B3725">
              <w:rPr>
                <w:rFonts w:ascii="方正书宋_GBK" w:eastAsia="方正书宋_GBK" w:hint="eastAsia"/>
              </w:rPr>
              <w:t>）</w:t>
            </w:r>
          </w:p>
        </w:tc>
        <w:tc>
          <w:tcPr>
            <w:tcW w:w="2891"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出庭意见被采纳案件占全部案件的比例</w:t>
            </w:r>
          </w:p>
        </w:tc>
        <w:tc>
          <w:tcPr>
            <w:tcW w:w="1276"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w:t>
            </w:r>
            <w:r w:rsidRPr="000B3725">
              <w:rPr>
                <w:rFonts w:ascii="方正书宋_GBK" w:eastAsia="方正书宋_GBK"/>
              </w:rPr>
              <w:t>90%</w:t>
            </w:r>
          </w:p>
        </w:tc>
        <w:tc>
          <w:tcPr>
            <w:tcW w:w="1701"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遵循历史标准</w:t>
            </w:r>
          </w:p>
        </w:tc>
      </w:tr>
      <w:tr w:rsidR="00503C3C" w:rsidRPr="000B3725" w:rsidTr="0080590E">
        <w:trPr>
          <w:cantSplit/>
          <w:trHeight w:val="369"/>
          <w:jc w:val="center"/>
        </w:trPr>
        <w:tc>
          <w:tcPr>
            <w:tcW w:w="1134" w:type="dxa"/>
            <w:vMerge/>
            <w:shd w:val="clear" w:color="auto" w:fill="auto"/>
            <w:vAlign w:val="center"/>
          </w:tcPr>
          <w:p w:rsidR="00503C3C" w:rsidRPr="000B3725" w:rsidRDefault="00503C3C" w:rsidP="0080590E">
            <w:pPr>
              <w:spacing w:line="300" w:lineRule="exact"/>
              <w:jc w:val="center"/>
              <w:rPr>
                <w:rFonts w:ascii="方正书宋_GBK" w:eastAsia="方正书宋_GBK"/>
              </w:rPr>
            </w:pPr>
          </w:p>
        </w:tc>
        <w:tc>
          <w:tcPr>
            <w:tcW w:w="1134"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时效指标</w:t>
            </w:r>
          </w:p>
        </w:tc>
        <w:tc>
          <w:tcPr>
            <w:tcW w:w="1276"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检察意见采纳率（</w:t>
            </w:r>
            <w:r w:rsidRPr="000B3725">
              <w:rPr>
                <w:rFonts w:ascii="方正书宋_GBK" w:eastAsia="方正书宋_GBK"/>
              </w:rPr>
              <w:t>%</w:t>
            </w:r>
            <w:r w:rsidRPr="000B3725">
              <w:rPr>
                <w:rFonts w:ascii="方正书宋_GBK" w:eastAsia="方正书宋_GBK" w:hint="eastAsia"/>
              </w:rPr>
              <w:t>）</w:t>
            </w:r>
          </w:p>
        </w:tc>
        <w:tc>
          <w:tcPr>
            <w:tcW w:w="2891"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被采纳的检察建议占全部案件的比例</w:t>
            </w:r>
          </w:p>
        </w:tc>
        <w:tc>
          <w:tcPr>
            <w:tcW w:w="1276"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w:t>
            </w:r>
            <w:r w:rsidRPr="000B3725">
              <w:rPr>
                <w:rFonts w:ascii="方正书宋_GBK" w:eastAsia="方正书宋_GBK"/>
              </w:rPr>
              <w:t>90%</w:t>
            </w:r>
          </w:p>
        </w:tc>
        <w:tc>
          <w:tcPr>
            <w:tcW w:w="1701"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遵循历史标准</w:t>
            </w:r>
          </w:p>
        </w:tc>
      </w:tr>
      <w:tr w:rsidR="00503C3C" w:rsidRPr="000B3725" w:rsidTr="0080590E">
        <w:trPr>
          <w:cantSplit/>
          <w:trHeight w:val="369"/>
          <w:jc w:val="center"/>
        </w:trPr>
        <w:tc>
          <w:tcPr>
            <w:tcW w:w="1134" w:type="dxa"/>
            <w:vMerge w:val="restart"/>
            <w:shd w:val="clear" w:color="auto" w:fill="auto"/>
            <w:vAlign w:val="center"/>
          </w:tcPr>
          <w:p w:rsidR="00503C3C" w:rsidRPr="000B3725" w:rsidRDefault="00503C3C" w:rsidP="0080590E">
            <w:pPr>
              <w:spacing w:line="300" w:lineRule="exact"/>
              <w:jc w:val="center"/>
              <w:rPr>
                <w:rFonts w:ascii="方正书宋_GBK" w:eastAsia="方正书宋_GBK"/>
              </w:rPr>
            </w:pPr>
            <w:r w:rsidRPr="000B3725">
              <w:rPr>
                <w:rFonts w:ascii="方正书宋_GBK" w:eastAsia="方正书宋_GBK" w:hint="eastAsia"/>
              </w:rPr>
              <w:t>效益指标</w:t>
            </w:r>
          </w:p>
        </w:tc>
        <w:tc>
          <w:tcPr>
            <w:tcW w:w="1134"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社会效益指标</w:t>
            </w:r>
          </w:p>
        </w:tc>
        <w:tc>
          <w:tcPr>
            <w:tcW w:w="1276"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办理案件数（件）</w:t>
            </w:r>
          </w:p>
        </w:tc>
        <w:tc>
          <w:tcPr>
            <w:tcW w:w="2891"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办理案件数量</w:t>
            </w:r>
          </w:p>
        </w:tc>
        <w:tc>
          <w:tcPr>
            <w:tcW w:w="1276"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w:t>
            </w:r>
            <w:r w:rsidRPr="000B3725">
              <w:rPr>
                <w:rFonts w:ascii="方正书宋_GBK" w:eastAsia="方正书宋_GBK"/>
              </w:rPr>
              <w:t>100</w:t>
            </w:r>
            <w:r w:rsidRPr="000B3725">
              <w:rPr>
                <w:rFonts w:ascii="方正书宋_GBK" w:eastAsia="方正书宋_GBK" w:hint="eastAsia"/>
              </w:rPr>
              <w:t>件</w:t>
            </w:r>
          </w:p>
        </w:tc>
        <w:tc>
          <w:tcPr>
            <w:tcW w:w="1701"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遵循历史标准</w:t>
            </w:r>
          </w:p>
        </w:tc>
      </w:tr>
      <w:tr w:rsidR="00503C3C" w:rsidRPr="000B3725" w:rsidTr="0080590E">
        <w:trPr>
          <w:cantSplit/>
          <w:trHeight w:val="369"/>
          <w:jc w:val="center"/>
        </w:trPr>
        <w:tc>
          <w:tcPr>
            <w:tcW w:w="1134" w:type="dxa"/>
            <w:vMerge/>
            <w:shd w:val="clear" w:color="auto" w:fill="auto"/>
            <w:vAlign w:val="center"/>
          </w:tcPr>
          <w:p w:rsidR="00503C3C" w:rsidRPr="000B3725" w:rsidRDefault="00503C3C" w:rsidP="0080590E">
            <w:pPr>
              <w:spacing w:line="300" w:lineRule="exact"/>
              <w:jc w:val="center"/>
              <w:rPr>
                <w:rFonts w:ascii="方正书宋_GBK" w:eastAsia="方正书宋_GBK"/>
              </w:rPr>
            </w:pPr>
          </w:p>
        </w:tc>
        <w:tc>
          <w:tcPr>
            <w:tcW w:w="1134"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社会效益指标</w:t>
            </w:r>
          </w:p>
        </w:tc>
        <w:tc>
          <w:tcPr>
            <w:tcW w:w="1276"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办理案件社会满意度（</w:t>
            </w:r>
            <w:r w:rsidRPr="000B3725">
              <w:rPr>
                <w:rFonts w:ascii="方正书宋_GBK" w:eastAsia="方正书宋_GBK"/>
              </w:rPr>
              <w:t>%</w:t>
            </w:r>
            <w:r w:rsidRPr="000B3725">
              <w:rPr>
                <w:rFonts w:ascii="方正书宋_GBK" w:eastAsia="方正书宋_GBK" w:hint="eastAsia"/>
              </w:rPr>
              <w:t>）</w:t>
            </w:r>
          </w:p>
        </w:tc>
        <w:tc>
          <w:tcPr>
            <w:tcW w:w="2891"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办理案件社会满意人数</w:t>
            </w:r>
          </w:p>
        </w:tc>
        <w:tc>
          <w:tcPr>
            <w:tcW w:w="1276"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w:t>
            </w:r>
            <w:r w:rsidRPr="000B3725">
              <w:rPr>
                <w:rFonts w:ascii="方正书宋_GBK" w:eastAsia="方正书宋_GBK"/>
              </w:rPr>
              <w:t>95%</w:t>
            </w:r>
          </w:p>
        </w:tc>
        <w:tc>
          <w:tcPr>
            <w:tcW w:w="1701"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遵循历史标准</w:t>
            </w:r>
          </w:p>
        </w:tc>
      </w:tr>
      <w:tr w:rsidR="00503C3C" w:rsidRPr="000B3725" w:rsidTr="0080590E">
        <w:trPr>
          <w:cantSplit/>
          <w:trHeight w:val="369"/>
          <w:jc w:val="center"/>
        </w:trPr>
        <w:tc>
          <w:tcPr>
            <w:tcW w:w="1134" w:type="dxa"/>
            <w:vMerge/>
            <w:shd w:val="clear" w:color="auto" w:fill="auto"/>
            <w:vAlign w:val="center"/>
          </w:tcPr>
          <w:p w:rsidR="00503C3C" w:rsidRPr="000B3725" w:rsidRDefault="00503C3C" w:rsidP="0080590E">
            <w:pPr>
              <w:spacing w:line="300" w:lineRule="exact"/>
              <w:jc w:val="center"/>
              <w:rPr>
                <w:rFonts w:ascii="方正书宋_GBK" w:eastAsia="方正书宋_GBK"/>
              </w:rPr>
            </w:pPr>
          </w:p>
        </w:tc>
        <w:tc>
          <w:tcPr>
            <w:tcW w:w="1134"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可持续影响指标</w:t>
            </w:r>
          </w:p>
        </w:tc>
        <w:tc>
          <w:tcPr>
            <w:tcW w:w="1276"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案件结案率（</w:t>
            </w:r>
            <w:r w:rsidRPr="000B3725">
              <w:rPr>
                <w:rFonts w:ascii="方正书宋_GBK" w:eastAsia="方正书宋_GBK"/>
              </w:rPr>
              <w:t>%</w:t>
            </w:r>
            <w:r w:rsidRPr="000B3725">
              <w:rPr>
                <w:rFonts w:ascii="方正书宋_GBK" w:eastAsia="方正书宋_GBK" w:hint="eastAsia"/>
              </w:rPr>
              <w:t>）</w:t>
            </w:r>
          </w:p>
        </w:tc>
        <w:tc>
          <w:tcPr>
            <w:tcW w:w="2891"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诉讼期限内审结案件占全部案件的比例</w:t>
            </w:r>
          </w:p>
        </w:tc>
        <w:tc>
          <w:tcPr>
            <w:tcW w:w="1276"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w:t>
            </w:r>
            <w:r w:rsidRPr="000B3725">
              <w:rPr>
                <w:rFonts w:ascii="方正书宋_GBK" w:eastAsia="方正书宋_GBK"/>
              </w:rPr>
              <w:t>98%</w:t>
            </w:r>
          </w:p>
        </w:tc>
        <w:tc>
          <w:tcPr>
            <w:tcW w:w="1701"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遵循历史标准</w:t>
            </w:r>
          </w:p>
        </w:tc>
      </w:tr>
      <w:tr w:rsidR="00503C3C" w:rsidRPr="000B3725" w:rsidTr="0080590E">
        <w:trPr>
          <w:cantSplit/>
          <w:trHeight w:val="369"/>
          <w:jc w:val="center"/>
        </w:trPr>
        <w:tc>
          <w:tcPr>
            <w:tcW w:w="1134" w:type="dxa"/>
            <w:vMerge w:val="restart"/>
            <w:shd w:val="clear" w:color="auto" w:fill="auto"/>
            <w:vAlign w:val="center"/>
          </w:tcPr>
          <w:p w:rsidR="00503C3C" w:rsidRPr="000B3725" w:rsidRDefault="00503C3C" w:rsidP="0080590E">
            <w:pPr>
              <w:spacing w:line="300" w:lineRule="exact"/>
              <w:jc w:val="center"/>
              <w:rPr>
                <w:rFonts w:ascii="方正书宋_GBK" w:eastAsia="方正书宋_GBK"/>
              </w:rPr>
            </w:pPr>
            <w:r w:rsidRPr="000B3725">
              <w:rPr>
                <w:rFonts w:ascii="方正书宋_GBK" w:eastAsia="方正书宋_GBK" w:hint="eastAsia"/>
              </w:rPr>
              <w:t>满意度指标</w:t>
            </w:r>
          </w:p>
        </w:tc>
        <w:tc>
          <w:tcPr>
            <w:tcW w:w="1134"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服务对象满意度指标</w:t>
            </w:r>
          </w:p>
        </w:tc>
        <w:tc>
          <w:tcPr>
            <w:tcW w:w="1276"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检务公开次数（次）</w:t>
            </w:r>
          </w:p>
        </w:tc>
        <w:tc>
          <w:tcPr>
            <w:tcW w:w="2891"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检务公开次数</w:t>
            </w:r>
          </w:p>
        </w:tc>
        <w:tc>
          <w:tcPr>
            <w:tcW w:w="1276"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w:t>
            </w:r>
            <w:r w:rsidRPr="000B3725">
              <w:rPr>
                <w:rFonts w:ascii="方正书宋_GBK" w:eastAsia="方正书宋_GBK"/>
              </w:rPr>
              <w:t>2</w:t>
            </w:r>
            <w:r w:rsidRPr="000B3725">
              <w:rPr>
                <w:rFonts w:ascii="方正书宋_GBK" w:eastAsia="方正书宋_GBK" w:hint="eastAsia"/>
              </w:rPr>
              <w:t>次</w:t>
            </w:r>
          </w:p>
        </w:tc>
        <w:tc>
          <w:tcPr>
            <w:tcW w:w="1701"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遵循历史标准</w:t>
            </w:r>
          </w:p>
        </w:tc>
      </w:tr>
      <w:tr w:rsidR="00503C3C" w:rsidRPr="000B3725" w:rsidTr="0080590E">
        <w:trPr>
          <w:cantSplit/>
          <w:trHeight w:val="369"/>
          <w:jc w:val="center"/>
        </w:trPr>
        <w:tc>
          <w:tcPr>
            <w:tcW w:w="1134" w:type="dxa"/>
            <w:vMerge/>
            <w:shd w:val="clear" w:color="auto" w:fill="auto"/>
            <w:vAlign w:val="center"/>
          </w:tcPr>
          <w:p w:rsidR="00503C3C" w:rsidRPr="000B3725" w:rsidRDefault="00503C3C" w:rsidP="0080590E">
            <w:pPr>
              <w:spacing w:line="300" w:lineRule="exact"/>
              <w:jc w:val="center"/>
              <w:rPr>
                <w:rFonts w:ascii="方正书宋_GBK" w:eastAsia="方正书宋_GBK"/>
              </w:rPr>
            </w:pPr>
          </w:p>
        </w:tc>
        <w:tc>
          <w:tcPr>
            <w:tcW w:w="1134"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服务对象满意度指标</w:t>
            </w:r>
          </w:p>
        </w:tc>
        <w:tc>
          <w:tcPr>
            <w:tcW w:w="1276"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教育培训人数（次）</w:t>
            </w:r>
          </w:p>
        </w:tc>
        <w:tc>
          <w:tcPr>
            <w:tcW w:w="2891"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进行检察业务培训人数</w:t>
            </w:r>
          </w:p>
        </w:tc>
        <w:tc>
          <w:tcPr>
            <w:tcW w:w="1276"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w:t>
            </w:r>
            <w:r w:rsidRPr="000B3725">
              <w:rPr>
                <w:rFonts w:ascii="方正书宋_GBK" w:eastAsia="方正书宋_GBK"/>
              </w:rPr>
              <w:t>15</w:t>
            </w:r>
            <w:r w:rsidRPr="000B3725">
              <w:rPr>
                <w:rFonts w:ascii="方正书宋_GBK" w:eastAsia="方正书宋_GBK" w:hint="eastAsia"/>
              </w:rPr>
              <w:t>次</w:t>
            </w:r>
          </w:p>
        </w:tc>
        <w:tc>
          <w:tcPr>
            <w:tcW w:w="1701"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遵循历史标准</w:t>
            </w:r>
          </w:p>
        </w:tc>
      </w:tr>
      <w:tr w:rsidR="00503C3C" w:rsidRPr="000B3725" w:rsidTr="0080590E">
        <w:trPr>
          <w:cantSplit/>
          <w:trHeight w:val="369"/>
          <w:jc w:val="center"/>
        </w:trPr>
        <w:tc>
          <w:tcPr>
            <w:tcW w:w="1134" w:type="dxa"/>
            <w:vMerge/>
            <w:shd w:val="clear" w:color="auto" w:fill="auto"/>
            <w:vAlign w:val="center"/>
          </w:tcPr>
          <w:p w:rsidR="00503C3C" w:rsidRPr="000B3725" w:rsidRDefault="00503C3C" w:rsidP="0080590E">
            <w:pPr>
              <w:spacing w:line="300" w:lineRule="exact"/>
              <w:jc w:val="center"/>
              <w:rPr>
                <w:rFonts w:ascii="方正书宋_GBK" w:eastAsia="方正书宋_GBK"/>
              </w:rPr>
            </w:pPr>
          </w:p>
        </w:tc>
        <w:tc>
          <w:tcPr>
            <w:tcW w:w="1134"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服务对象满意度指标</w:t>
            </w:r>
          </w:p>
        </w:tc>
        <w:tc>
          <w:tcPr>
            <w:tcW w:w="1276"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各项综合事务工作完成数（件）</w:t>
            </w:r>
          </w:p>
        </w:tc>
        <w:tc>
          <w:tcPr>
            <w:tcW w:w="2891"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各项检察工作完成数</w:t>
            </w:r>
          </w:p>
        </w:tc>
        <w:tc>
          <w:tcPr>
            <w:tcW w:w="1276"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w:t>
            </w:r>
            <w:r w:rsidRPr="000B3725">
              <w:rPr>
                <w:rFonts w:ascii="方正书宋_GBK" w:eastAsia="方正书宋_GBK"/>
              </w:rPr>
              <w:t>95</w:t>
            </w:r>
            <w:r w:rsidRPr="000B3725">
              <w:rPr>
                <w:rFonts w:ascii="方正书宋_GBK" w:eastAsia="方正书宋_GBK" w:hint="eastAsia"/>
              </w:rPr>
              <w:t>件</w:t>
            </w:r>
          </w:p>
        </w:tc>
        <w:tc>
          <w:tcPr>
            <w:tcW w:w="1701" w:type="dxa"/>
            <w:shd w:val="clear" w:color="auto" w:fill="auto"/>
            <w:vAlign w:val="center"/>
          </w:tcPr>
          <w:p w:rsidR="00503C3C" w:rsidRPr="000B3725" w:rsidRDefault="00503C3C" w:rsidP="0080590E">
            <w:pPr>
              <w:spacing w:line="300" w:lineRule="exact"/>
              <w:jc w:val="left"/>
              <w:rPr>
                <w:rFonts w:ascii="方正书宋_GBK" w:eastAsia="方正书宋_GBK"/>
              </w:rPr>
            </w:pPr>
            <w:r w:rsidRPr="000B3725">
              <w:rPr>
                <w:rFonts w:ascii="方正书宋_GBK" w:eastAsia="方正书宋_GBK" w:hint="eastAsia"/>
              </w:rPr>
              <w:t>遵循历史标准</w:t>
            </w:r>
          </w:p>
        </w:tc>
      </w:tr>
    </w:tbl>
    <w:p w:rsidR="00734A06" w:rsidRDefault="00734A06" w:rsidP="00503C3C">
      <w:pPr>
        <w:ind w:firstLineChars="200" w:firstLine="560"/>
        <w:jc w:val="left"/>
        <w:outlineLvl w:val="3"/>
        <w:rPr>
          <w:rFonts w:ascii="方正仿宋_GBK" w:eastAsia="方正仿宋_GBK"/>
          <w:b/>
          <w:sz w:val="28"/>
        </w:rPr>
      </w:pPr>
      <w:bookmarkStart w:id="3" w:name="_Toc65745423"/>
    </w:p>
    <w:p w:rsidR="00503C3C" w:rsidRPr="00263EBD" w:rsidRDefault="00503C3C" w:rsidP="00503C3C">
      <w:pPr>
        <w:ind w:firstLineChars="200" w:firstLine="560"/>
        <w:jc w:val="left"/>
        <w:outlineLvl w:val="3"/>
        <w:rPr>
          <w:rFonts w:ascii="Times New Roman" w:hAnsi="宋体"/>
          <w:b/>
          <w:sz w:val="28"/>
        </w:rPr>
      </w:pPr>
      <w:r w:rsidRPr="00263EBD">
        <w:rPr>
          <w:rFonts w:ascii="方正仿宋_GBK" w:eastAsia="方正仿宋_GBK" w:hint="eastAsia"/>
          <w:b/>
          <w:sz w:val="28"/>
        </w:rPr>
        <w:t>3.冀财政法[2020]70号-关于提前下达中央政法纪检监察转移支付资金的通知绩效目标表</w:t>
      </w:r>
      <w:bookmarkEnd w:id="3"/>
      <w:r w:rsidR="00C2327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3、冀财政法[2020]70号-关于提前下达中央政法纪检监察转移支付资金的通知绩效目标表 \f C \l 1</w:instrText>
      </w:r>
      <w:r>
        <w:rPr>
          <w:rFonts w:ascii="方正仿宋_GBK" w:eastAsia="方正仿宋_GBK"/>
          <w:b/>
          <w:sz w:val="28"/>
        </w:rPr>
        <w:instrText xml:space="preserve"> </w:instrText>
      </w:r>
      <w:r w:rsidR="00C2327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503C3C" w:rsidRPr="00263EBD" w:rsidTr="0080590E">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03C3C" w:rsidRPr="00263EBD" w:rsidRDefault="00503C3C" w:rsidP="0080590E">
            <w:pPr>
              <w:spacing w:line="300" w:lineRule="exact"/>
              <w:jc w:val="left"/>
              <w:rPr>
                <w:rFonts w:ascii="方正书宋_GBK" w:eastAsia="方正书宋_GBK"/>
                <w:b/>
              </w:rPr>
            </w:pPr>
            <w:r w:rsidRPr="00263EBD">
              <w:rPr>
                <w:rFonts w:ascii="方正书宋_GBK" w:eastAsia="方正书宋_GBK"/>
                <w:b/>
              </w:rPr>
              <w:t>151001</w:t>
            </w:r>
            <w:r w:rsidRPr="00263EBD">
              <w:rPr>
                <w:rFonts w:ascii="方正书宋_GBK" w:eastAsia="方正书宋_GBK" w:hint="eastAsia"/>
                <w:b/>
              </w:rPr>
              <w:t>丰宁满族自治县人民检察院本级</w:t>
            </w:r>
          </w:p>
        </w:tc>
        <w:tc>
          <w:tcPr>
            <w:tcW w:w="1701" w:type="dxa"/>
            <w:tcBorders>
              <w:top w:val="single" w:sz="6" w:space="0" w:color="FFFFFF"/>
              <w:left w:val="single" w:sz="6" w:space="0" w:color="FFFFFF"/>
              <w:right w:val="single" w:sz="6" w:space="0" w:color="FFFFFF"/>
            </w:tcBorders>
            <w:shd w:val="clear" w:color="auto" w:fill="auto"/>
            <w:vAlign w:val="center"/>
          </w:tcPr>
          <w:p w:rsidR="00503C3C" w:rsidRPr="00263EBD" w:rsidRDefault="00503C3C" w:rsidP="0080590E">
            <w:pPr>
              <w:spacing w:line="300" w:lineRule="exact"/>
              <w:jc w:val="right"/>
              <w:rPr>
                <w:rFonts w:ascii="方正书宋_GBK" w:eastAsia="方正书宋_GBK"/>
              </w:rPr>
            </w:pPr>
            <w:r w:rsidRPr="00263EBD">
              <w:rPr>
                <w:rFonts w:ascii="方正书宋_GBK" w:eastAsia="方正书宋_GBK" w:hint="eastAsia"/>
              </w:rPr>
              <w:t>单位：万元</w:t>
            </w:r>
          </w:p>
        </w:tc>
      </w:tr>
      <w:tr w:rsidR="00503C3C" w:rsidRPr="00263EBD" w:rsidTr="0080590E">
        <w:trPr>
          <w:trHeight w:val="369"/>
          <w:jc w:val="center"/>
        </w:trPr>
        <w:tc>
          <w:tcPr>
            <w:tcW w:w="1134" w:type="dxa"/>
            <w:shd w:val="clear" w:color="auto" w:fill="auto"/>
            <w:vAlign w:val="center"/>
          </w:tcPr>
          <w:p w:rsidR="00503C3C" w:rsidRPr="00263EBD" w:rsidRDefault="00503C3C" w:rsidP="0080590E">
            <w:pPr>
              <w:spacing w:line="300" w:lineRule="exact"/>
              <w:jc w:val="center"/>
              <w:rPr>
                <w:rFonts w:ascii="方正书宋_GBK" w:eastAsia="方正书宋_GBK"/>
                <w:b/>
              </w:rPr>
            </w:pPr>
            <w:r w:rsidRPr="00263EBD">
              <w:rPr>
                <w:rFonts w:ascii="方正书宋_GBK" w:eastAsia="方正书宋_GBK" w:hint="eastAsia"/>
                <w:b/>
              </w:rPr>
              <w:t>项目编码</w:t>
            </w:r>
          </w:p>
        </w:tc>
        <w:tc>
          <w:tcPr>
            <w:tcW w:w="2410" w:type="dxa"/>
            <w:gridSpan w:val="2"/>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rPr>
              <w:t>13082621ZINXTHWQW0Y39</w:t>
            </w:r>
          </w:p>
        </w:tc>
        <w:tc>
          <w:tcPr>
            <w:tcW w:w="1587" w:type="dxa"/>
            <w:shd w:val="clear" w:color="auto" w:fill="auto"/>
            <w:vAlign w:val="center"/>
          </w:tcPr>
          <w:p w:rsidR="00503C3C" w:rsidRPr="00263EBD" w:rsidRDefault="00503C3C" w:rsidP="0080590E">
            <w:pPr>
              <w:spacing w:line="300" w:lineRule="exact"/>
              <w:jc w:val="center"/>
              <w:rPr>
                <w:rFonts w:ascii="方正书宋_GBK" w:eastAsia="方正书宋_GBK"/>
                <w:b/>
              </w:rPr>
            </w:pPr>
            <w:r w:rsidRPr="00263EBD">
              <w:rPr>
                <w:rFonts w:ascii="方正书宋_GBK" w:eastAsia="方正书宋_GBK" w:hint="eastAsia"/>
                <w:b/>
              </w:rPr>
              <w:t>项目名称</w:t>
            </w:r>
          </w:p>
        </w:tc>
        <w:tc>
          <w:tcPr>
            <w:tcW w:w="4281" w:type="dxa"/>
            <w:gridSpan w:val="3"/>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冀财政法</w:t>
            </w:r>
            <w:r w:rsidRPr="00263EBD">
              <w:rPr>
                <w:rFonts w:ascii="方正书宋_GBK" w:eastAsia="方正书宋_GBK"/>
              </w:rPr>
              <w:t>[2020]70</w:t>
            </w:r>
            <w:r w:rsidRPr="00263EBD">
              <w:rPr>
                <w:rFonts w:ascii="方正书宋_GBK" w:eastAsia="方正书宋_GBK" w:hint="eastAsia"/>
              </w:rPr>
              <w:t>号</w:t>
            </w:r>
            <w:r w:rsidRPr="00263EBD">
              <w:rPr>
                <w:rFonts w:ascii="方正书宋_GBK" w:eastAsia="方正书宋_GBK"/>
              </w:rPr>
              <w:t>-</w:t>
            </w:r>
            <w:r w:rsidRPr="00263EBD">
              <w:rPr>
                <w:rFonts w:ascii="方正书宋_GBK" w:eastAsia="方正书宋_GBK" w:hint="eastAsia"/>
              </w:rPr>
              <w:t>关于提前下达中央政法纪检监察转移支付资金的通知</w:t>
            </w:r>
          </w:p>
        </w:tc>
      </w:tr>
      <w:tr w:rsidR="00503C3C" w:rsidRPr="00263EBD" w:rsidTr="0080590E">
        <w:trPr>
          <w:trHeight w:val="369"/>
          <w:jc w:val="center"/>
        </w:trPr>
        <w:tc>
          <w:tcPr>
            <w:tcW w:w="1134" w:type="dxa"/>
            <w:vMerge w:val="restart"/>
            <w:shd w:val="clear" w:color="auto" w:fill="auto"/>
            <w:vAlign w:val="center"/>
          </w:tcPr>
          <w:p w:rsidR="00503C3C" w:rsidRPr="00263EBD" w:rsidRDefault="00503C3C" w:rsidP="0080590E">
            <w:pPr>
              <w:spacing w:line="300" w:lineRule="exact"/>
              <w:jc w:val="center"/>
              <w:rPr>
                <w:rFonts w:ascii="方正书宋_GBK" w:eastAsia="方正书宋_GBK"/>
                <w:b/>
              </w:rPr>
            </w:pPr>
            <w:r w:rsidRPr="00263EBD">
              <w:rPr>
                <w:rFonts w:ascii="方正书宋_GBK" w:eastAsia="方正书宋_GBK" w:hint="eastAsia"/>
                <w:b/>
              </w:rPr>
              <w:t>预算规模及资金用途</w:t>
            </w:r>
          </w:p>
        </w:tc>
        <w:tc>
          <w:tcPr>
            <w:tcW w:w="1134" w:type="dxa"/>
            <w:shd w:val="clear" w:color="auto" w:fill="auto"/>
            <w:vAlign w:val="center"/>
          </w:tcPr>
          <w:p w:rsidR="00503C3C" w:rsidRPr="00263EBD" w:rsidRDefault="00503C3C" w:rsidP="0080590E">
            <w:pPr>
              <w:spacing w:line="300" w:lineRule="exact"/>
              <w:jc w:val="center"/>
              <w:rPr>
                <w:rFonts w:ascii="方正书宋_GBK" w:eastAsia="方正书宋_GBK"/>
                <w:b/>
              </w:rPr>
            </w:pPr>
            <w:r w:rsidRPr="00263EBD">
              <w:rPr>
                <w:rFonts w:ascii="方正书宋_GBK" w:eastAsia="方正书宋_GBK" w:hint="eastAsia"/>
                <w:b/>
              </w:rPr>
              <w:t>预算数</w:t>
            </w:r>
          </w:p>
        </w:tc>
        <w:tc>
          <w:tcPr>
            <w:tcW w:w="1276"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rPr>
              <w:t>82.00</w:t>
            </w:r>
          </w:p>
        </w:tc>
        <w:tc>
          <w:tcPr>
            <w:tcW w:w="1587" w:type="dxa"/>
            <w:shd w:val="clear" w:color="auto" w:fill="auto"/>
            <w:vAlign w:val="center"/>
          </w:tcPr>
          <w:p w:rsidR="00503C3C" w:rsidRPr="00263EBD" w:rsidRDefault="00503C3C" w:rsidP="0080590E">
            <w:pPr>
              <w:spacing w:line="300" w:lineRule="exact"/>
              <w:jc w:val="center"/>
              <w:rPr>
                <w:rFonts w:ascii="方正书宋_GBK" w:eastAsia="方正书宋_GBK"/>
                <w:b/>
              </w:rPr>
            </w:pPr>
            <w:r w:rsidRPr="00263EBD">
              <w:rPr>
                <w:rFonts w:ascii="方正书宋_GBK" w:eastAsia="方正书宋_GBK" w:hint="eastAsia"/>
                <w:b/>
              </w:rPr>
              <w:t>其中：财政资金</w:t>
            </w:r>
          </w:p>
        </w:tc>
        <w:tc>
          <w:tcPr>
            <w:tcW w:w="1304"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rPr>
              <w:t>82.00</w:t>
            </w:r>
          </w:p>
        </w:tc>
        <w:tc>
          <w:tcPr>
            <w:tcW w:w="1276" w:type="dxa"/>
            <w:shd w:val="clear" w:color="auto" w:fill="auto"/>
            <w:vAlign w:val="center"/>
          </w:tcPr>
          <w:p w:rsidR="00503C3C" w:rsidRPr="00263EBD" w:rsidRDefault="00503C3C" w:rsidP="0080590E">
            <w:pPr>
              <w:spacing w:line="300" w:lineRule="exact"/>
              <w:jc w:val="center"/>
              <w:rPr>
                <w:rFonts w:ascii="方正书宋_GBK" w:eastAsia="方正书宋_GBK"/>
                <w:b/>
              </w:rPr>
            </w:pPr>
            <w:r w:rsidRPr="00263EBD">
              <w:rPr>
                <w:rFonts w:ascii="方正书宋_GBK" w:eastAsia="方正书宋_GBK" w:hint="eastAsia"/>
                <w:b/>
              </w:rPr>
              <w:t>其他资金</w:t>
            </w:r>
          </w:p>
        </w:tc>
        <w:tc>
          <w:tcPr>
            <w:tcW w:w="1701"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rPr>
              <w:t>0</w:t>
            </w:r>
          </w:p>
        </w:tc>
      </w:tr>
      <w:tr w:rsidR="00503C3C" w:rsidRPr="00263EBD" w:rsidTr="0080590E">
        <w:trPr>
          <w:trHeight w:val="369"/>
          <w:jc w:val="center"/>
        </w:trPr>
        <w:tc>
          <w:tcPr>
            <w:tcW w:w="1134" w:type="dxa"/>
            <w:vMerge/>
            <w:shd w:val="clear" w:color="auto" w:fill="auto"/>
            <w:vAlign w:val="center"/>
          </w:tcPr>
          <w:p w:rsidR="00503C3C" w:rsidRPr="00263EBD" w:rsidRDefault="00503C3C" w:rsidP="0080590E">
            <w:pPr>
              <w:spacing w:line="300" w:lineRule="exact"/>
              <w:jc w:val="left"/>
              <w:outlineLvl w:val="3"/>
            </w:pPr>
          </w:p>
        </w:tc>
        <w:tc>
          <w:tcPr>
            <w:tcW w:w="8278" w:type="dxa"/>
            <w:gridSpan w:val="6"/>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rPr>
              <w:t>2021</w:t>
            </w:r>
            <w:r w:rsidRPr="00263EBD">
              <w:rPr>
                <w:rFonts w:ascii="方正书宋_GBK" w:eastAsia="方正书宋_GBK" w:hint="eastAsia"/>
              </w:rPr>
              <w:t>年实施，目的是保障人民检察院公诉、侦查监督、控告申诉、执行监督等各项工作的顺利完成。</w:t>
            </w:r>
          </w:p>
        </w:tc>
      </w:tr>
      <w:tr w:rsidR="00503C3C" w:rsidRPr="00263EBD" w:rsidTr="0080590E">
        <w:trPr>
          <w:trHeight w:val="369"/>
          <w:jc w:val="center"/>
        </w:trPr>
        <w:tc>
          <w:tcPr>
            <w:tcW w:w="1134" w:type="dxa"/>
            <w:vMerge w:val="restart"/>
            <w:shd w:val="clear" w:color="auto" w:fill="auto"/>
            <w:vAlign w:val="center"/>
          </w:tcPr>
          <w:p w:rsidR="00503C3C" w:rsidRPr="00263EBD" w:rsidRDefault="00503C3C" w:rsidP="0080590E">
            <w:pPr>
              <w:spacing w:line="300" w:lineRule="exact"/>
              <w:jc w:val="center"/>
              <w:rPr>
                <w:rFonts w:ascii="方正书宋_GBK" w:eastAsia="方正书宋_GBK"/>
                <w:b/>
              </w:rPr>
            </w:pPr>
            <w:r w:rsidRPr="00263EBD">
              <w:rPr>
                <w:rFonts w:ascii="方正书宋_GBK" w:eastAsia="方正书宋_GBK" w:hint="eastAsia"/>
                <w:b/>
              </w:rPr>
              <w:t>资金支出计划（</w:t>
            </w:r>
            <w:r w:rsidRPr="00263EBD">
              <w:rPr>
                <w:rFonts w:ascii="方正书宋_GBK" w:eastAsia="方正书宋_GBK"/>
                <w:b/>
              </w:rPr>
              <w:t>%</w:t>
            </w:r>
            <w:r w:rsidRPr="00263EBD">
              <w:rPr>
                <w:rFonts w:ascii="方正书宋_GBK" w:eastAsia="方正书宋_GBK" w:hint="eastAsia"/>
                <w:b/>
              </w:rPr>
              <w:t>）</w:t>
            </w:r>
          </w:p>
        </w:tc>
        <w:tc>
          <w:tcPr>
            <w:tcW w:w="2410" w:type="dxa"/>
            <w:gridSpan w:val="2"/>
            <w:shd w:val="clear" w:color="auto" w:fill="auto"/>
            <w:vAlign w:val="center"/>
          </w:tcPr>
          <w:p w:rsidR="00503C3C" w:rsidRPr="00263EBD" w:rsidRDefault="00503C3C" w:rsidP="0080590E">
            <w:pPr>
              <w:spacing w:line="300" w:lineRule="exact"/>
              <w:jc w:val="center"/>
              <w:rPr>
                <w:rFonts w:ascii="方正书宋_GBK" w:eastAsia="方正书宋_GBK"/>
                <w:b/>
              </w:rPr>
            </w:pPr>
            <w:r w:rsidRPr="00263EBD">
              <w:rPr>
                <w:rFonts w:ascii="方正书宋_GBK" w:eastAsia="方正书宋_GBK"/>
                <w:b/>
              </w:rPr>
              <w:t>3</w:t>
            </w:r>
            <w:r w:rsidRPr="00263EBD">
              <w:rPr>
                <w:rFonts w:ascii="方正书宋_GBK" w:eastAsia="方正书宋_GBK" w:hint="eastAsia"/>
                <w:b/>
              </w:rPr>
              <w:t>月底</w:t>
            </w:r>
          </w:p>
        </w:tc>
        <w:tc>
          <w:tcPr>
            <w:tcW w:w="1587" w:type="dxa"/>
            <w:shd w:val="clear" w:color="auto" w:fill="auto"/>
            <w:vAlign w:val="center"/>
          </w:tcPr>
          <w:p w:rsidR="00503C3C" w:rsidRPr="00263EBD" w:rsidRDefault="00503C3C" w:rsidP="0080590E">
            <w:pPr>
              <w:spacing w:line="300" w:lineRule="exact"/>
              <w:jc w:val="center"/>
              <w:rPr>
                <w:rFonts w:ascii="方正书宋_GBK" w:eastAsia="方正书宋_GBK"/>
                <w:b/>
              </w:rPr>
            </w:pPr>
            <w:r w:rsidRPr="00263EBD">
              <w:rPr>
                <w:rFonts w:ascii="方正书宋_GBK" w:eastAsia="方正书宋_GBK"/>
                <w:b/>
              </w:rPr>
              <w:t>6</w:t>
            </w:r>
            <w:r w:rsidRPr="00263EBD">
              <w:rPr>
                <w:rFonts w:ascii="方正书宋_GBK" w:eastAsia="方正书宋_GBK" w:hint="eastAsia"/>
                <w:b/>
              </w:rPr>
              <w:t>月底</w:t>
            </w:r>
          </w:p>
        </w:tc>
        <w:tc>
          <w:tcPr>
            <w:tcW w:w="1304" w:type="dxa"/>
            <w:shd w:val="clear" w:color="auto" w:fill="auto"/>
            <w:vAlign w:val="center"/>
          </w:tcPr>
          <w:p w:rsidR="00503C3C" w:rsidRPr="00263EBD" w:rsidRDefault="00503C3C" w:rsidP="0080590E">
            <w:pPr>
              <w:spacing w:line="300" w:lineRule="exact"/>
              <w:jc w:val="center"/>
              <w:rPr>
                <w:rFonts w:ascii="方正书宋_GBK" w:eastAsia="方正书宋_GBK"/>
                <w:b/>
              </w:rPr>
            </w:pPr>
            <w:r w:rsidRPr="00263EBD">
              <w:rPr>
                <w:rFonts w:ascii="方正书宋_GBK" w:eastAsia="方正书宋_GBK"/>
                <w:b/>
              </w:rPr>
              <w:t>10</w:t>
            </w:r>
            <w:r w:rsidRPr="00263EBD">
              <w:rPr>
                <w:rFonts w:ascii="方正书宋_GBK" w:eastAsia="方正书宋_GBK" w:hint="eastAsia"/>
                <w:b/>
              </w:rPr>
              <w:t>月底</w:t>
            </w:r>
          </w:p>
        </w:tc>
        <w:tc>
          <w:tcPr>
            <w:tcW w:w="2977" w:type="dxa"/>
            <w:gridSpan w:val="2"/>
            <w:shd w:val="clear" w:color="auto" w:fill="auto"/>
            <w:vAlign w:val="center"/>
          </w:tcPr>
          <w:p w:rsidR="00503C3C" w:rsidRPr="00263EBD" w:rsidRDefault="00503C3C" w:rsidP="0080590E">
            <w:pPr>
              <w:spacing w:line="300" w:lineRule="exact"/>
              <w:jc w:val="center"/>
              <w:rPr>
                <w:rFonts w:ascii="方正书宋_GBK" w:eastAsia="方正书宋_GBK"/>
                <w:b/>
              </w:rPr>
            </w:pPr>
            <w:r w:rsidRPr="00263EBD">
              <w:rPr>
                <w:rFonts w:ascii="方正书宋_GBK" w:eastAsia="方正书宋_GBK"/>
                <w:b/>
              </w:rPr>
              <w:t>12</w:t>
            </w:r>
            <w:r w:rsidRPr="00263EBD">
              <w:rPr>
                <w:rFonts w:ascii="方正书宋_GBK" w:eastAsia="方正书宋_GBK" w:hint="eastAsia"/>
                <w:b/>
              </w:rPr>
              <w:t>月底</w:t>
            </w:r>
          </w:p>
        </w:tc>
      </w:tr>
      <w:tr w:rsidR="00503C3C" w:rsidRPr="00263EBD" w:rsidTr="0080590E">
        <w:trPr>
          <w:trHeight w:val="369"/>
          <w:jc w:val="center"/>
        </w:trPr>
        <w:tc>
          <w:tcPr>
            <w:tcW w:w="1134" w:type="dxa"/>
            <w:vMerge/>
            <w:tcBorders>
              <w:bottom w:val="single" w:sz="6" w:space="0" w:color="000000"/>
            </w:tcBorders>
            <w:shd w:val="clear" w:color="auto" w:fill="auto"/>
            <w:vAlign w:val="center"/>
          </w:tcPr>
          <w:p w:rsidR="00503C3C" w:rsidRPr="00263EBD" w:rsidRDefault="00503C3C" w:rsidP="0080590E">
            <w:pPr>
              <w:spacing w:line="300" w:lineRule="exact"/>
              <w:jc w:val="left"/>
              <w:outlineLvl w:val="3"/>
            </w:pPr>
          </w:p>
        </w:tc>
        <w:tc>
          <w:tcPr>
            <w:tcW w:w="2410" w:type="dxa"/>
            <w:gridSpan w:val="2"/>
            <w:tcBorders>
              <w:bottom w:val="single" w:sz="6" w:space="0" w:color="000000"/>
            </w:tcBorders>
            <w:shd w:val="clear" w:color="auto" w:fill="auto"/>
            <w:vAlign w:val="center"/>
          </w:tcPr>
          <w:p w:rsidR="00503C3C" w:rsidRPr="00263EBD" w:rsidRDefault="00503C3C" w:rsidP="0080590E">
            <w:pPr>
              <w:spacing w:line="300" w:lineRule="exact"/>
              <w:jc w:val="center"/>
              <w:rPr>
                <w:rFonts w:ascii="方正书宋_GBK" w:eastAsia="方正书宋_GBK"/>
              </w:rPr>
            </w:pPr>
            <w:r w:rsidRPr="00263EBD">
              <w:rPr>
                <w:rFonts w:ascii="方正书宋_GBK" w:eastAsia="方正书宋_GBK"/>
              </w:rPr>
              <w:t>25.00%</w:t>
            </w:r>
          </w:p>
        </w:tc>
        <w:tc>
          <w:tcPr>
            <w:tcW w:w="1587" w:type="dxa"/>
            <w:tcBorders>
              <w:bottom w:val="single" w:sz="6" w:space="0" w:color="000000"/>
            </w:tcBorders>
            <w:shd w:val="clear" w:color="auto" w:fill="auto"/>
            <w:vAlign w:val="center"/>
          </w:tcPr>
          <w:p w:rsidR="00503C3C" w:rsidRPr="00263EBD" w:rsidRDefault="00503C3C" w:rsidP="0080590E">
            <w:pPr>
              <w:spacing w:line="300" w:lineRule="exact"/>
              <w:jc w:val="center"/>
              <w:rPr>
                <w:rFonts w:ascii="方正书宋_GBK" w:eastAsia="方正书宋_GBK"/>
              </w:rPr>
            </w:pPr>
            <w:r w:rsidRPr="00263EBD">
              <w:rPr>
                <w:rFonts w:ascii="方正书宋_GBK" w:eastAsia="方正书宋_GBK"/>
              </w:rPr>
              <w:t>50.00%</w:t>
            </w:r>
          </w:p>
        </w:tc>
        <w:tc>
          <w:tcPr>
            <w:tcW w:w="1304" w:type="dxa"/>
            <w:tcBorders>
              <w:bottom w:val="single" w:sz="6" w:space="0" w:color="000000"/>
            </w:tcBorders>
            <w:shd w:val="clear" w:color="auto" w:fill="auto"/>
            <w:vAlign w:val="center"/>
          </w:tcPr>
          <w:p w:rsidR="00503C3C" w:rsidRPr="00263EBD" w:rsidRDefault="00503C3C" w:rsidP="0080590E">
            <w:pPr>
              <w:spacing w:line="300" w:lineRule="exact"/>
              <w:jc w:val="center"/>
              <w:rPr>
                <w:rFonts w:ascii="方正书宋_GBK" w:eastAsia="方正书宋_GBK"/>
              </w:rPr>
            </w:pPr>
            <w:r w:rsidRPr="00263EBD">
              <w:rPr>
                <w:rFonts w:ascii="方正书宋_GBK" w:eastAsia="方正书宋_GBK"/>
              </w:rPr>
              <w:t>75.00%</w:t>
            </w:r>
          </w:p>
        </w:tc>
        <w:tc>
          <w:tcPr>
            <w:tcW w:w="2977" w:type="dxa"/>
            <w:gridSpan w:val="2"/>
            <w:tcBorders>
              <w:bottom w:val="single" w:sz="6" w:space="0" w:color="000000"/>
            </w:tcBorders>
            <w:shd w:val="clear" w:color="auto" w:fill="auto"/>
            <w:vAlign w:val="center"/>
          </w:tcPr>
          <w:p w:rsidR="00503C3C" w:rsidRPr="00263EBD" w:rsidRDefault="00503C3C" w:rsidP="0080590E">
            <w:pPr>
              <w:spacing w:line="300" w:lineRule="exact"/>
              <w:jc w:val="center"/>
              <w:rPr>
                <w:rFonts w:ascii="方正书宋_GBK" w:eastAsia="方正书宋_GBK"/>
              </w:rPr>
            </w:pPr>
            <w:r w:rsidRPr="00263EBD">
              <w:rPr>
                <w:rFonts w:ascii="方正书宋_GBK" w:eastAsia="方正书宋_GBK"/>
              </w:rPr>
              <w:t>100.00%</w:t>
            </w:r>
          </w:p>
        </w:tc>
      </w:tr>
      <w:tr w:rsidR="00503C3C" w:rsidRPr="00263EBD" w:rsidTr="0080590E">
        <w:trPr>
          <w:trHeight w:val="369"/>
          <w:jc w:val="center"/>
        </w:trPr>
        <w:tc>
          <w:tcPr>
            <w:tcW w:w="1134" w:type="dxa"/>
            <w:tcBorders>
              <w:bottom w:val="nil"/>
            </w:tcBorders>
            <w:shd w:val="clear" w:color="auto" w:fill="auto"/>
            <w:vAlign w:val="center"/>
          </w:tcPr>
          <w:p w:rsidR="00503C3C" w:rsidRPr="00263EBD" w:rsidRDefault="00503C3C" w:rsidP="0080590E">
            <w:pPr>
              <w:spacing w:line="300" w:lineRule="exact"/>
              <w:jc w:val="center"/>
              <w:rPr>
                <w:rFonts w:ascii="方正书宋_GBK" w:eastAsia="方正书宋_GBK"/>
                <w:b/>
              </w:rPr>
            </w:pPr>
            <w:r w:rsidRPr="00263EBD">
              <w:rPr>
                <w:rFonts w:ascii="方正书宋_GBK" w:eastAsia="方正书宋_GBK" w:hint="eastAsia"/>
                <w:b/>
              </w:rPr>
              <w:t>绩效目标</w:t>
            </w:r>
          </w:p>
        </w:tc>
        <w:tc>
          <w:tcPr>
            <w:tcW w:w="8278" w:type="dxa"/>
            <w:gridSpan w:val="6"/>
            <w:tcBorders>
              <w:bottom w:val="nil"/>
            </w:tcBorders>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rPr>
              <w:t>1.</w:t>
            </w:r>
            <w:r w:rsidRPr="00263EBD">
              <w:rPr>
                <w:rFonts w:ascii="方正书宋_GBK" w:eastAsia="方正书宋_GBK" w:hint="eastAsia"/>
              </w:rPr>
              <w:t>保障人民法院的审判活动、监狱看守所等机关执行刑罚的活动。</w:t>
            </w:r>
          </w:p>
          <w:p w:rsidR="00503C3C" w:rsidRPr="00263EBD" w:rsidRDefault="00503C3C" w:rsidP="0080590E">
            <w:pPr>
              <w:spacing w:line="300" w:lineRule="exact"/>
              <w:jc w:val="left"/>
              <w:rPr>
                <w:rFonts w:ascii="方正书宋_GBK" w:eastAsia="方正书宋_GBK"/>
              </w:rPr>
            </w:pPr>
            <w:r w:rsidRPr="00263EBD">
              <w:rPr>
                <w:rFonts w:ascii="方正书宋_GBK" w:eastAsia="方正书宋_GBK"/>
              </w:rPr>
              <w:t>2.</w:t>
            </w:r>
            <w:r w:rsidRPr="00263EBD">
              <w:rPr>
                <w:rFonts w:ascii="方正书宋_GBK" w:eastAsia="方正书宋_GBK" w:hint="eastAsia"/>
              </w:rPr>
              <w:t>依法实行法律监督。</w:t>
            </w:r>
          </w:p>
          <w:p w:rsidR="00503C3C" w:rsidRPr="00263EBD" w:rsidRDefault="00503C3C" w:rsidP="0080590E">
            <w:pPr>
              <w:spacing w:line="300" w:lineRule="exact"/>
              <w:jc w:val="left"/>
              <w:rPr>
                <w:rFonts w:ascii="方正书宋_GBK" w:eastAsia="方正书宋_GBK"/>
              </w:rPr>
            </w:pPr>
            <w:r w:rsidRPr="00263EBD">
              <w:rPr>
                <w:rFonts w:ascii="方正书宋_GBK" w:eastAsia="方正书宋_GBK"/>
              </w:rPr>
              <w:t>3.</w:t>
            </w:r>
            <w:r w:rsidRPr="00263EBD">
              <w:rPr>
                <w:rFonts w:ascii="方正书宋_GBK" w:eastAsia="方正书宋_GBK" w:hint="eastAsia"/>
              </w:rPr>
              <w:t>维护司法公正。</w:t>
            </w:r>
          </w:p>
        </w:tc>
      </w:tr>
    </w:tbl>
    <w:p w:rsidR="00503C3C" w:rsidRPr="00263EBD" w:rsidRDefault="00503C3C" w:rsidP="00503C3C">
      <w:pPr>
        <w:spacing w:line="14" w:lineRule="exact"/>
        <w:jc w:val="center"/>
        <w:rPr>
          <w:rFonts w:ascii="Times New Roman" w:hAnsi="宋体"/>
        </w:rPr>
      </w:pPr>
      <w:r w:rsidRPr="00263EB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03C3C" w:rsidRPr="00263EBD" w:rsidTr="0080590E">
        <w:trPr>
          <w:cantSplit/>
          <w:trHeight w:val="397"/>
          <w:tblHeader/>
          <w:jc w:val="center"/>
        </w:trPr>
        <w:tc>
          <w:tcPr>
            <w:tcW w:w="1134" w:type="dxa"/>
            <w:shd w:val="clear" w:color="auto" w:fill="auto"/>
            <w:vAlign w:val="center"/>
          </w:tcPr>
          <w:p w:rsidR="00503C3C" w:rsidRPr="00263EBD" w:rsidRDefault="00503C3C" w:rsidP="0080590E">
            <w:pPr>
              <w:spacing w:line="300" w:lineRule="exact"/>
              <w:jc w:val="center"/>
              <w:rPr>
                <w:rFonts w:ascii="方正书宋_GBK" w:eastAsia="方正书宋_GBK"/>
                <w:b/>
              </w:rPr>
            </w:pPr>
            <w:r w:rsidRPr="00263EBD">
              <w:rPr>
                <w:rFonts w:ascii="方正书宋_GBK" w:eastAsia="方正书宋_GBK" w:hint="eastAsia"/>
                <w:b/>
              </w:rPr>
              <w:t>一级指标</w:t>
            </w:r>
          </w:p>
        </w:tc>
        <w:tc>
          <w:tcPr>
            <w:tcW w:w="1134" w:type="dxa"/>
            <w:shd w:val="clear" w:color="auto" w:fill="auto"/>
            <w:vAlign w:val="center"/>
          </w:tcPr>
          <w:p w:rsidR="00503C3C" w:rsidRPr="00263EBD" w:rsidRDefault="00503C3C" w:rsidP="0080590E">
            <w:pPr>
              <w:spacing w:line="300" w:lineRule="exact"/>
              <w:jc w:val="center"/>
              <w:rPr>
                <w:rFonts w:ascii="方正书宋_GBK" w:eastAsia="方正书宋_GBK"/>
                <w:b/>
              </w:rPr>
            </w:pPr>
            <w:r w:rsidRPr="00263EBD">
              <w:rPr>
                <w:rFonts w:ascii="方正书宋_GBK" w:eastAsia="方正书宋_GBK" w:hint="eastAsia"/>
                <w:b/>
              </w:rPr>
              <w:t>二级指标</w:t>
            </w:r>
          </w:p>
        </w:tc>
        <w:tc>
          <w:tcPr>
            <w:tcW w:w="1276" w:type="dxa"/>
            <w:shd w:val="clear" w:color="auto" w:fill="auto"/>
            <w:vAlign w:val="center"/>
          </w:tcPr>
          <w:p w:rsidR="00503C3C" w:rsidRPr="00263EBD" w:rsidRDefault="00503C3C" w:rsidP="0080590E">
            <w:pPr>
              <w:spacing w:line="300" w:lineRule="exact"/>
              <w:jc w:val="center"/>
              <w:rPr>
                <w:rFonts w:ascii="方正书宋_GBK" w:eastAsia="方正书宋_GBK"/>
                <w:b/>
              </w:rPr>
            </w:pPr>
            <w:r w:rsidRPr="00263EBD">
              <w:rPr>
                <w:rFonts w:ascii="方正书宋_GBK" w:eastAsia="方正书宋_GBK" w:hint="eastAsia"/>
                <w:b/>
              </w:rPr>
              <w:t>三级指标</w:t>
            </w:r>
          </w:p>
        </w:tc>
        <w:tc>
          <w:tcPr>
            <w:tcW w:w="2891" w:type="dxa"/>
            <w:shd w:val="clear" w:color="auto" w:fill="auto"/>
            <w:vAlign w:val="center"/>
          </w:tcPr>
          <w:p w:rsidR="00503C3C" w:rsidRPr="00263EBD" w:rsidRDefault="00503C3C" w:rsidP="0080590E">
            <w:pPr>
              <w:spacing w:line="300" w:lineRule="exact"/>
              <w:jc w:val="center"/>
              <w:rPr>
                <w:rFonts w:ascii="方正书宋_GBK" w:eastAsia="方正书宋_GBK"/>
                <w:b/>
              </w:rPr>
            </w:pPr>
            <w:r w:rsidRPr="00263EBD">
              <w:rPr>
                <w:rFonts w:ascii="方正书宋_GBK" w:eastAsia="方正书宋_GBK" w:hint="eastAsia"/>
                <w:b/>
              </w:rPr>
              <w:t>绩效指标描述</w:t>
            </w:r>
          </w:p>
        </w:tc>
        <w:tc>
          <w:tcPr>
            <w:tcW w:w="1276" w:type="dxa"/>
            <w:shd w:val="clear" w:color="auto" w:fill="auto"/>
            <w:vAlign w:val="center"/>
          </w:tcPr>
          <w:p w:rsidR="00503C3C" w:rsidRPr="00263EBD" w:rsidRDefault="00503C3C" w:rsidP="0080590E">
            <w:pPr>
              <w:spacing w:line="300" w:lineRule="exact"/>
              <w:jc w:val="center"/>
              <w:rPr>
                <w:rFonts w:ascii="方正书宋_GBK" w:eastAsia="方正书宋_GBK"/>
                <w:b/>
              </w:rPr>
            </w:pPr>
            <w:r w:rsidRPr="00263EBD">
              <w:rPr>
                <w:rFonts w:ascii="方正书宋_GBK" w:eastAsia="方正书宋_GBK" w:hint="eastAsia"/>
                <w:b/>
              </w:rPr>
              <w:t>指标值</w:t>
            </w:r>
          </w:p>
        </w:tc>
        <w:tc>
          <w:tcPr>
            <w:tcW w:w="1701" w:type="dxa"/>
            <w:shd w:val="clear" w:color="auto" w:fill="auto"/>
            <w:vAlign w:val="center"/>
          </w:tcPr>
          <w:p w:rsidR="00503C3C" w:rsidRPr="00263EBD" w:rsidRDefault="00503C3C" w:rsidP="0080590E">
            <w:pPr>
              <w:spacing w:line="300" w:lineRule="exact"/>
              <w:jc w:val="center"/>
              <w:rPr>
                <w:rFonts w:ascii="方正书宋_GBK" w:eastAsia="方正书宋_GBK"/>
                <w:b/>
              </w:rPr>
            </w:pPr>
            <w:r w:rsidRPr="00263EBD">
              <w:rPr>
                <w:rFonts w:ascii="方正书宋_GBK" w:eastAsia="方正书宋_GBK" w:hint="eastAsia"/>
                <w:b/>
              </w:rPr>
              <w:t>指标值确定依据</w:t>
            </w:r>
          </w:p>
        </w:tc>
      </w:tr>
      <w:tr w:rsidR="00503C3C" w:rsidRPr="00263EBD" w:rsidTr="0080590E">
        <w:trPr>
          <w:cantSplit/>
          <w:trHeight w:val="369"/>
          <w:jc w:val="center"/>
        </w:trPr>
        <w:tc>
          <w:tcPr>
            <w:tcW w:w="1134" w:type="dxa"/>
            <w:vMerge w:val="restart"/>
            <w:shd w:val="clear" w:color="auto" w:fill="auto"/>
            <w:vAlign w:val="center"/>
          </w:tcPr>
          <w:p w:rsidR="00503C3C" w:rsidRPr="00263EBD" w:rsidRDefault="00503C3C" w:rsidP="0080590E">
            <w:pPr>
              <w:spacing w:line="300" w:lineRule="exact"/>
              <w:jc w:val="center"/>
              <w:rPr>
                <w:rFonts w:ascii="方正书宋_GBK" w:eastAsia="方正书宋_GBK"/>
              </w:rPr>
            </w:pPr>
            <w:r w:rsidRPr="00263EBD">
              <w:rPr>
                <w:rFonts w:ascii="方正书宋_GBK" w:eastAsia="方正书宋_GBK" w:hint="eastAsia"/>
              </w:rPr>
              <w:t>产出指标</w:t>
            </w:r>
          </w:p>
        </w:tc>
        <w:tc>
          <w:tcPr>
            <w:tcW w:w="1134"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数量指标</w:t>
            </w:r>
          </w:p>
        </w:tc>
        <w:tc>
          <w:tcPr>
            <w:tcW w:w="1276"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案件审结率</w:t>
            </w:r>
          </w:p>
        </w:tc>
        <w:tc>
          <w:tcPr>
            <w:tcW w:w="2891"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审结案件占受理案件的比例</w:t>
            </w:r>
          </w:p>
        </w:tc>
        <w:tc>
          <w:tcPr>
            <w:tcW w:w="1276"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w:t>
            </w:r>
            <w:r w:rsidRPr="00263EBD">
              <w:rPr>
                <w:rFonts w:ascii="方正书宋_GBK" w:eastAsia="方正书宋_GBK"/>
              </w:rPr>
              <w:t>90</w:t>
            </w:r>
            <w:r w:rsidRPr="00263EBD">
              <w:rPr>
                <w:rFonts w:ascii="方正书宋_GBK" w:eastAsia="方正书宋_GBK" w:hint="eastAsia"/>
              </w:rPr>
              <w:t>百分比</w:t>
            </w:r>
          </w:p>
        </w:tc>
        <w:tc>
          <w:tcPr>
            <w:tcW w:w="1701"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遵循历史标准</w:t>
            </w:r>
          </w:p>
        </w:tc>
      </w:tr>
      <w:tr w:rsidR="00503C3C" w:rsidRPr="00263EBD" w:rsidTr="0080590E">
        <w:trPr>
          <w:cantSplit/>
          <w:trHeight w:val="369"/>
          <w:jc w:val="center"/>
        </w:trPr>
        <w:tc>
          <w:tcPr>
            <w:tcW w:w="1134" w:type="dxa"/>
            <w:vMerge/>
            <w:shd w:val="clear" w:color="auto" w:fill="auto"/>
            <w:vAlign w:val="center"/>
          </w:tcPr>
          <w:p w:rsidR="00503C3C" w:rsidRPr="00263EBD" w:rsidRDefault="00503C3C" w:rsidP="0080590E">
            <w:pPr>
              <w:spacing w:line="300" w:lineRule="exact"/>
              <w:jc w:val="center"/>
              <w:rPr>
                <w:rFonts w:ascii="方正书宋_GBK" w:eastAsia="方正书宋_GBK"/>
              </w:rPr>
            </w:pPr>
          </w:p>
        </w:tc>
        <w:tc>
          <w:tcPr>
            <w:tcW w:w="1134"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质量指标</w:t>
            </w:r>
          </w:p>
        </w:tc>
        <w:tc>
          <w:tcPr>
            <w:tcW w:w="1276"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纠正意见或建议的采纳率</w:t>
            </w:r>
          </w:p>
        </w:tc>
        <w:tc>
          <w:tcPr>
            <w:tcW w:w="2891"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对执行机关纠正违法意见或建议采纳数量占提出总数量的比率</w:t>
            </w:r>
          </w:p>
          <w:p w:rsidR="00503C3C" w:rsidRPr="00263EBD" w:rsidRDefault="00503C3C" w:rsidP="0080590E">
            <w:pPr>
              <w:spacing w:line="300" w:lineRule="exact"/>
              <w:jc w:val="left"/>
              <w:rPr>
                <w:rFonts w:ascii="方正书宋_GBK" w:eastAsia="方正书宋_GBK"/>
              </w:rPr>
            </w:pPr>
          </w:p>
        </w:tc>
        <w:tc>
          <w:tcPr>
            <w:tcW w:w="1276"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w:t>
            </w:r>
            <w:r w:rsidRPr="00263EBD">
              <w:rPr>
                <w:rFonts w:ascii="方正书宋_GBK" w:eastAsia="方正书宋_GBK"/>
              </w:rPr>
              <w:t>90</w:t>
            </w:r>
            <w:r w:rsidRPr="00263EBD">
              <w:rPr>
                <w:rFonts w:ascii="方正书宋_GBK" w:eastAsia="方正书宋_GBK" w:hint="eastAsia"/>
              </w:rPr>
              <w:t>百分比</w:t>
            </w:r>
          </w:p>
        </w:tc>
        <w:tc>
          <w:tcPr>
            <w:tcW w:w="1701"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遵循历史标准</w:t>
            </w:r>
          </w:p>
        </w:tc>
      </w:tr>
      <w:tr w:rsidR="00503C3C" w:rsidRPr="00263EBD" w:rsidTr="0080590E">
        <w:trPr>
          <w:cantSplit/>
          <w:trHeight w:val="369"/>
          <w:jc w:val="center"/>
        </w:trPr>
        <w:tc>
          <w:tcPr>
            <w:tcW w:w="1134" w:type="dxa"/>
            <w:vMerge/>
            <w:shd w:val="clear" w:color="auto" w:fill="auto"/>
            <w:vAlign w:val="center"/>
          </w:tcPr>
          <w:p w:rsidR="00503C3C" w:rsidRPr="00263EBD" w:rsidRDefault="00503C3C" w:rsidP="0080590E">
            <w:pPr>
              <w:spacing w:line="300" w:lineRule="exact"/>
              <w:jc w:val="center"/>
              <w:rPr>
                <w:rFonts w:ascii="方正书宋_GBK" w:eastAsia="方正书宋_GBK"/>
              </w:rPr>
            </w:pPr>
          </w:p>
        </w:tc>
        <w:tc>
          <w:tcPr>
            <w:tcW w:w="1134"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时效指标</w:t>
            </w:r>
          </w:p>
        </w:tc>
        <w:tc>
          <w:tcPr>
            <w:tcW w:w="1276"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出庭意见采纳率</w:t>
            </w:r>
          </w:p>
        </w:tc>
        <w:tc>
          <w:tcPr>
            <w:tcW w:w="2891"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出庭意见被采纳案件占全部案件比例</w:t>
            </w:r>
          </w:p>
          <w:p w:rsidR="00503C3C" w:rsidRPr="00263EBD" w:rsidRDefault="00503C3C" w:rsidP="0080590E">
            <w:pPr>
              <w:spacing w:line="300" w:lineRule="exact"/>
              <w:jc w:val="left"/>
              <w:rPr>
                <w:rFonts w:ascii="方正书宋_GBK" w:eastAsia="方正书宋_GBK"/>
              </w:rPr>
            </w:pPr>
          </w:p>
        </w:tc>
        <w:tc>
          <w:tcPr>
            <w:tcW w:w="1276"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w:t>
            </w:r>
            <w:r w:rsidRPr="00263EBD">
              <w:rPr>
                <w:rFonts w:ascii="方正书宋_GBK" w:eastAsia="方正书宋_GBK"/>
              </w:rPr>
              <w:t>90</w:t>
            </w:r>
            <w:r w:rsidRPr="00263EBD">
              <w:rPr>
                <w:rFonts w:ascii="方正书宋_GBK" w:eastAsia="方正书宋_GBK" w:hint="eastAsia"/>
              </w:rPr>
              <w:t>百分比</w:t>
            </w:r>
          </w:p>
        </w:tc>
        <w:tc>
          <w:tcPr>
            <w:tcW w:w="1701"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遵循历史标准</w:t>
            </w:r>
          </w:p>
        </w:tc>
      </w:tr>
      <w:tr w:rsidR="00503C3C" w:rsidRPr="00263EBD" w:rsidTr="0080590E">
        <w:trPr>
          <w:cantSplit/>
          <w:trHeight w:val="369"/>
          <w:jc w:val="center"/>
        </w:trPr>
        <w:tc>
          <w:tcPr>
            <w:tcW w:w="1134" w:type="dxa"/>
            <w:vMerge w:val="restart"/>
            <w:shd w:val="clear" w:color="auto" w:fill="auto"/>
            <w:vAlign w:val="center"/>
          </w:tcPr>
          <w:p w:rsidR="00503C3C" w:rsidRPr="00263EBD" w:rsidRDefault="00503C3C" w:rsidP="0080590E">
            <w:pPr>
              <w:spacing w:line="300" w:lineRule="exact"/>
              <w:jc w:val="center"/>
              <w:rPr>
                <w:rFonts w:ascii="方正书宋_GBK" w:eastAsia="方正书宋_GBK"/>
              </w:rPr>
            </w:pPr>
            <w:r w:rsidRPr="00263EBD">
              <w:rPr>
                <w:rFonts w:ascii="方正书宋_GBK" w:eastAsia="方正书宋_GBK" w:hint="eastAsia"/>
              </w:rPr>
              <w:t>效益指标</w:t>
            </w:r>
          </w:p>
        </w:tc>
        <w:tc>
          <w:tcPr>
            <w:tcW w:w="1134"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社会效益指标</w:t>
            </w:r>
          </w:p>
        </w:tc>
        <w:tc>
          <w:tcPr>
            <w:tcW w:w="1276"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检察建议采纳率</w:t>
            </w:r>
          </w:p>
        </w:tc>
        <w:tc>
          <w:tcPr>
            <w:tcW w:w="2891"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被采纳的检察建议占全部检察建议的比例</w:t>
            </w:r>
          </w:p>
          <w:p w:rsidR="00503C3C" w:rsidRPr="00263EBD" w:rsidRDefault="00503C3C" w:rsidP="0080590E">
            <w:pPr>
              <w:spacing w:line="300" w:lineRule="exact"/>
              <w:jc w:val="left"/>
              <w:rPr>
                <w:rFonts w:ascii="方正书宋_GBK" w:eastAsia="方正书宋_GBK"/>
              </w:rPr>
            </w:pPr>
          </w:p>
        </w:tc>
        <w:tc>
          <w:tcPr>
            <w:tcW w:w="1276"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w:t>
            </w:r>
            <w:r w:rsidRPr="00263EBD">
              <w:rPr>
                <w:rFonts w:ascii="方正书宋_GBK" w:eastAsia="方正书宋_GBK"/>
              </w:rPr>
              <w:t>90</w:t>
            </w:r>
            <w:r w:rsidRPr="00263EBD">
              <w:rPr>
                <w:rFonts w:ascii="方正书宋_GBK" w:eastAsia="方正书宋_GBK" w:hint="eastAsia"/>
              </w:rPr>
              <w:t>百分比</w:t>
            </w:r>
          </w:p>
        </w:tc>
        <w:tc>
          <w:tcPr>
            <w:tcW w:w="1701"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遵循历史标准</w:t>
            </w:r>
          </w:p>
        </w:tc>
      </w:tr>
      <w:tr w:rsidR="00503C3C" w:rsidRPr="00263EBD" w:rsidTr="0080590E">
        <w:trPr>
          <w:cantSplit/>
          <w:trHeight w:val="369"/>
          <w:jc w:val="center"/>
        </w:trPr>
        <w:tc>
          <w:tcPr>
            <w:tcW w:w="1134" w:type="dxa"/>
            <w:vMerge/>
            <w:shd w:val="clear" w:color="auto" w:fill="auto"/>
            <w:vAlign w:val="center"/>
          </w:tcPr>
          <w:p w:rsidR="00503C3C" w:rsidRPr="00263EBD" w:rsidRDefault="00503C3C" w:rsidP="0080590E">
            <w:pPr>
              <w:spacing w:line="300" w:lineRule="exact"/>
              <w:jc w:val="center"/>
              <w:rPr>
                <w:rFonts w:ascii="方正书宋_GBK" w:eastAsia="方正书宋_GBK"/>
              </w:rPr>
            </w:pPr>
          </w:p>
        </w:tc>
        <w:tc>
          <w:tcPr>
            <w:tcW w:w="1134"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可持续影响指标</w:t>
            </w:r>
          </w:p>
        </w:tc>
        <w:tc>
          <w:tcPr>
            <w:tcW w:w="1276"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批延准确率（</w:t>
            </w:r>
            <w:r w:rsidRPr="00263EBD">
              <w:rPr>
                <w:rFonts w:ascii="方正书宋_GBK" w:eastAsia="方正书宋_GBK"/>
              </w:rPr>
              <w:t>%</w:t>
            </w:r>
            <w:r w:rsidRPr="00263EBD">
              <w:rPr>
                <w:rFonts w:ascii="方正书宋_GBK" w:eastAsia="方正书宋_GBK" w:hint="eastAsia"/>
              </w:rPr>
              <w:t>）</w:t>
            </w:r>
          </w:p>
        </w:tc>
        <w:tc>
          <w:tcPr>
            <w:tcW w:w="2891"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批延准确案件占整个批延案件比例</w:t>
            </w:r>
          </w:p>
        </w:tc>
        <w:tc>
          <w:tcPr>
            <w:tcW w:w="1276"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w:t>
            </w:r>
            <w:r w:rsidRPr="00263EBD">
              <w:rPr>
                <w:rFonts w:ascii="方正书宋_GBK" w:eastAsia="方正书宋_GBK"/>
              </w:rPr>
              <w:t>90</w:t>
            </w:r>
            <w:r w:rsidRPr="00263EBD">
              <w:rPr>
                <w:rFonts w:ascii="方正书宋_GBK" w:eastAsia="方正书宋_GBK" w:hint="eastAsia"/>
              </w:rPr>
              <w:t>百分比</w:t>
            </w:r>
          </w:p>
        </w:tc>
        <w:tc>
          <w:tcPr>
            <w:tcW w:w="1701"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遵循历史标准</w:t>
            </w:r>
          </w:p>
        </w:tc>
      </w:tr>
      <w:tr w:rsidR="00503C3C" w:rsidRPr="00263EBD" w:rsidTr="0080590E">
        <w:trPr>
          <w:cantSplit/>
          <w:trHeight w:val="369"/>
          <w:jc w:val="center"/>
        </w:trPr>
        <w:tc>
          <w:tcPr>
            <w:tcW w:w="1134" w:type="dxa"/>
            <w:shd w:val="clear" w:color="auto" w:fill="auto"/>
            <w:vAlign w:val="center"/>
          </w:tcPr>
          <w:p w:rsidR="00503C3C" w:rsidRPr="00263EBD" w:rsidRDefault="00503C3C" w:rsidP="0080590E">
            <w:pPr>
              <w:spacing w:line="300" w:lineRule="exact"/>
              <w:jc w:val="center"/>
              <w:rPr>
                <w:rFonts w:ascii="方正书宋_GBK" w:eastAsia="方正书宋_GBK"/>
              </w:rPr>
            </w:pPr>
            <w:r w:rsidRPr="00263EBD">
              <w:rPr>
                <w:rFonts w:ascii="方正书宋_GBK" w:eastAsia="方正书宋_GBK" w:hint="eastAsia"/>
              </w:rPr>
              <w:t>满意度指标</w:t>
            </w:r>
          </w:p>
        </w:tc>
        <w:tc>
          <w:tcPr>
            <w:tcW w:w="1134"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服务对象满意度指标</w:t>
            </w:r>
          </w:p>
        </w:tc>
        <w:tc>
          <w:tcPr>
            <w:tcW w:w="1276"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检察宣传次数</w:t>
            </w:r>
          </w:p>
        </w:tc>
        <w:tc>
          <w:tcPr>
            <w:tcW w:w="2891"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进行检察业务宣传的次数</w:t>
            </w:r>
          </w:p>
        </w:tc>
        <w:tc>
          <w:tcPr>
            <w:tcW w:w="1276"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w:t>
            </w:r>
            <w:r w:rsidRPr="00263EBD">
              <w:rPr>
                <w:rFonts w:ascii="方正书宋_GBK" w:eastAsia="方正书宋_GBK"/>
              </w:rPr>
              <w:t>10</w:t>
            </w:r>
            <w:r w:rsidRPr="00263EBD">
              <w:rPr>
                <w:rFonts w:ascii="方正书宋_GBK" w:eastAsia="方正书宋_GBK" w:hint="eastAsia"/>
              </w:rPr>
              <w:t>次</w:t>
            </w:r>
          </w:p>
        </w:tc>
        <w:tc>
          <w:tcPr>
            <w:tcW w:w="1701" w:type="dxa"/>
            <w:shd w:val="clear" w:color="auto" w:fill="auto"/>
            <w:vAlign w:val="center"/>
          </w:tcPr>
          <w:p w:rsidR="00503C3C" w:rsidRPr="00263EBD" w:rsidRDefault="00503C3C" w:rsidP="0080590E">
            <w:pPr>
              <w:spacing w:line="300" w:lineRule="exact"/>
              <w:jc w:val="left"/>
              <w:rPr>
                <w:rFonts w:ascii="方正书宋_GBK" w:eastAsia="方正书宋_GBK"/>
              </w:rPr>
            </w:pPr>
            <w:r w:rsidRPr="00263EBD">
              <w:rPr>
                <w:rFonts w:ascii="方正书宋_GBK" w:eastAsia="方正书宋_GBK" w:hint="eastAsia"/>
              </w:rPr>
              <w:t>遵循历史标准</w:t>
            </w:r>
          </w:p>
        </w:tc>
      </w:tr>
    </w:tbl>
    <w:p w:rsidR="00CA58E4" w:rsidRDefault="00CA58E4" w:rsidP="00503C3C">
      <w:pPr>
        <w:tabs>
          <w:tab w:val="left" w:pos="11490"/>
        </w:tabs>
        <w:ind w:firstLineChars="196" w:firstLine="630"/>
        <w:rPr>
          <w:rFonts w:ascii="黑体" w:eastAsia="黑体" w:hAnsi="黑体" w:cs="黑体" w:hint="eastAsia"/>
          <w:b/>
          <w:bCs/>
          <w:sz w:val="32"/>
          <w:szCs w:val="32"/>
        </w:rPr>
      </w:pPr>
    </w:p>
    <w:p w:rsidR="00CA58E4" w:rsidRDefault="00CA58E4" w:rsidP="00503C3C">
      <w:pPr>
        <w:tabs>
          <w:tab w:val="left" w:pos="11490"/>
        </w:tabs>
        <w:ind w:firstLineChars="196" w:firstLine="630"/>
        <w:rPr>
          <w:rFonts w:ascii="黑体" w:eastAsia="黑体" w:hAnsi="黑体" w:cs="黑体" w:hint="eastAsia"/>
          <w:b/>
          <w:bCs/>
          <w:sz w:val="32"/>
          <w:szCs w:val="32"/>
        </w:rPr>
      </w:pPr>
    </w:p>
    <w:p w:rsidR="00503C3C" w:rsidRDefault="00503C3C" w:rsidP="00503C3C">
      <w:pPr>
        <w:tabs>
          <w:tab w:val="left" w:pos="11490"/>
        </w:tabs>
        <w:ind w:firstLineChars="196" w:firstLine="630"/>
        <w:rPr>
          <w:rFonts w:ascii="黑体" w:eastAsia="黑体" w:hAnsi="黑体" w:cs="黑体"/>
          <w:b/>
          <w:bCs/>
          <w:sz w:val="32"/>
          <w:szCs w:val="32"/>
        </w:rPr>
      </w:pPr>
      <w:r>
        <w:rPr>
          <w:rFonts w:ascii="黑体" w:eastAsia="黑体" w:hAnsi="黑体" w:cs="黑体" w:hint="eastAsia"/>
          <w:b/>
          <w:bCs/>
          <w:sz w:val="32"/>
          <w:szCs w:val="32"/>
        </w:rPr>
        <w:lastRenderedPageBreak/>
        <w:t>六、政府采购预算情况</w:t>
      </w:r>
    </w:p>
    <w:p w:rsidR="00503C3C" w:rsidRPr="0018645E" w:rsidRDefault="00503C3C" w:rsidP="00503C3C">
      <w:pPr>
        <w:spacing w:line="500" w:lineRule="exact"/>
        <w:ind w:firstLineChars="200" w:firstLine="640"/>
        <w:jc w:val="left"/>
        <w:rPr>
          <w:rFonts w:ascii="仿宋" w:eastAsia="仿宋" w:hAnsi="仿宋" w:cs="Times New Roman"/>
          <w:sz w:val="32"/>
          <w:szCs w:val="32"/>
        </w:rPr>
      </w:pPr>
      <w:r w:rsidRPr="0018645E">
        <w:rPr>
          <w:rFonts w:ascii="仿宋" w:eastAsia="仿宋" w:hAnsi="仿宋" w:cs="Times New Roman" w:hint="eastAsia"/>
          <w:sz w:val="32"/>
          <w:szCs w:val="32"/>
        </w:rPr>
        <w:t>2021年，丰宁满族自治县人民检察院安排政府采购预算0.00万元。</w:t>
      </w:r>
    </w:p>
    <w:p w:rsidR="00503C3C" w:rsidRPr="00CF2106" w:rsidRDefault="00503C3C" w:rsidP="00503C3C">
      <w:pPr>
        <w:jc w:val="center"/>
        <w:rPr>
          <w:rFonts w:ascii="Times New Roman" w:eastAsia="宋体" w:hAnsi="宋体" w:cs="Times New Roman"/>
          <w:sz w:val="36"/>
        </w:rPr>
      </w:pPr>
      <w:r w:rsidRPr="00CF2106">
        <w:rPr>
          <w:rFonts w:ascii="方正小标宋_GBK" w:eastAsia="方正小标宋_GBK" w:hAnsi="Calibri" w:cs="Times New Roman" w:hint="eastAsia"/>
          <w:sz w:val="36"/>
        </w:rPr>
        <w:t>部门政府采购预算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659"/>
        <w:gridCol w:w="660"/>
        <w:gridCol w:w="784"/>
        <w:gridCol w:w="908"/>
        <w:gridCol w:w="723"/>
        <w:gridCol w:w="539"/>
        <w:gridCol w:w="539"/>
        <w:gridCol w:w="539"/>
        <w:gridCol w:w="908"/>
        <w:gridCol w:w="784"/>
        <w:gridCol w:w="1030"/>
        <w:gridCol w:w="784"/>
        <w:gridCol w:w="658"/>
      </w:tblGrid>
      <w:tr w:rsidR="00503C3C" w:rsidRPr="00CF2106" w:rsidTr="0080590E">
        <w:trPr>
          <w:cantSplit/>
          <w:trHeight w:val="369"/>
          <w:tblHeader/>
          <w:jc w:val="center"/>
        </w:trPr>
        <w:tc>
          <w:tcPr>
            <w:tcW w:w="2528" w:type="pct"/>
            <w:gridSpan w:val="7"/>
            <w:tcBorders>
              <w:top w:val="single" w:sz="6" w:space="0" w:color="FFFFFF"/>
              <w:left w:val="single" w:sz="6" w:space="0" w:color="FFFFFF"/>
              <w:right w:val="single" w:sz="6" w:space="0" w:color="FFFFFF"/>
            </w:tcBorders>
            <w:shd w:val="clear" w:color="auto" w:fill="auto"/>
            <w:vAlign w:val="center"/>
          </w:tcPr>
          <w:p w:rsidR="00503C3C" w:rsidRPr="00CF2106" w:rsidRDefault="00503C3C" w:rsidP="0080590E">
            <w:pPr>
              <w:spacing w:line="300" w:lineRule="exact"/>
              <w:jc w:val="left"/>
              <w:rPr>
                <w:rFonts w:ascii="方正小标宋_GBK" w:eastAsia="方正小标宋_GBK" w:hAnsi="Calibri" w:cs="Times New Roman"/>
                <w:sz w:val="24"/>
              </w:rPr>
            </w:pPr>
            <w:r w:rsidRPr="00CF2106">
              <w:rPr>
                <w:rFonts w:ascii="方正小标宋_GBK" w:eastAsia="方正小标宋_GBK" w:hAnsi="Calibri" w:cs="Times New Roman"/>
                <w:sz w:val="24"/>
              </w:rPr>
              <w:t>151</w:t>
            </w:r>
            <w:r w:rsidRPr="00CF2106">
              <w:rPr>
                <w:rFonts w:ascii="方正小标宋_GBK" w:eastAsia="方正小标宋_GBK" w:hAnsi="Calibri" w:cs="Times New Roman" w:hint="eastAsia"/>
                <w:sz w:val="24"/>
              </w:rPr>
              <w:t>丰宁满族自治县人民检察院</w:t>
            </w:r>
          </w:p>
        </w:tc>
        <w:tc>
          <w:tcPr>
            <w:tcW w:w="2472" w:type="pct"/>
            <w:gridSpan w:val="6"/>
            <w:tcBorders>
              <w:top w:val="single" w:sz="6" w:space="0" w:color="FFFFFF"/>
              <w:left w:val="single" w:sz="6" w:space="0" w:color="FFFFFF"/>
              <w:right w:val="single" w:sz="6" w:space="0" w:color="FFFFFF"/>
            </w:tcBorders>
            <w:shd w:val="clear" w:color="auto" w:fill="auto"/>
            <w:vAlign w:val="center"/>
          </w:tcPr>
          <w:p w:rsidR="00503C3C" w:rsidRPr="00CF2106" w:rsidRDefault="00503C3C" w:rsidP="0080590E">
            <w:pPr>
              <w:spacing w:line="300" w:lineRule="exact"/>
              <w:jc w:val="right"/>
              <w:rPr>
                <w:rFonts w:ascii="方正小标宋_GBK" w:eastAsia="方正小标宋_GBK" w:hAnsi="Calibri" w:cs="Times New Roman"/>
                <w:sz w:val="24"/>
              </w:rPr>
            </w:pPr>
            <w:r w:rsidRPr="00CF2106">
              <w:rPr>
                <w:rFonts w:ascii="方正小标宋_GBK" w:eastAsia="方正小标宋_GBK" w:hAnsi="Calibri" w:cs="Times New Roman" w:hint="eastAsia"/>
                <w:sz w:val="24"/>
              </w:rPr>
              <w:t>单位：万元</w:t>
            </w:r>
          </w:p>
        </w:tc>
      </w:tr>
      <w:tr w:rsidR="00503C3C" w:rsidRPr="00CF2106" w:rsidTr="0080590E">
        <w:trPr>
          <w:cantSplit/>
          <w:trHeight w:val="369"/>
          <w:tblHeader/>
          <w:jc w:val="center"/>
        </w:trPr>
        <w:tc>
          <w:tcPr>
            <w:tcW w:w="694" w:type="pct"/>
            <w:gridSpan w:val="2"/>
            <w:shd w:val="clear" w:color="auto" w:fill="auto"/>
            <w:vAlign w:val="center"/>
          </w:tcPr>
          <w:p w:rsidR="00503C3C" w:rsidRPr="00CF2106" w:rsidRDefault="00503C3C" w:rsidP="0080590E">
            <w:pPr>
              <w:spacing w:line="300" w:lineRule="exact"/>
              <w:jc w:val="center"/>
              <w:rPr>
                <w:rFonts w:ascii="方正书宋_GBK" w:eastAsia="方正书宋_GBK" w:hAnsi="Calibri" w:cs="Times New Roman"/>
                <w:b/>
              </w:rPr>
            </w:pPr>
            <w:r w:rsidRPr="00CF2106">
              <w:rPr>
                <w:rFonts w:ascii="方正书宋_GBK" w:eastAsia="方正书宋_GBK" w:hAnsi="Calibri" w:cs="Times New Roman" w:hint="eastAsia"/>
                <w:b/>
              </w:rPr>
              <w:t>政府采购项目来源</w:t>
            </w:r>
          </w:p>
        </w:tc>
        <w:tc>
          <w:tcPr>
            <w:tcW w:w="412" w:type="pct"/>
            <w:vMerge w:val="restart"/>
            <w:shd w:val="clear" w:color="auto" w:fill="auto"/>
            <w:vAlign w:val="center"/>
          </w:tcPr>
          <w:p w:rsidR="00503C3C" w:rsidRPr="00CF2106" w:rsidRDefault="00503C3C" w:rsidP="0080590E">
            <w:pPr>
              <w:spacing w:line="300" w:lineRule="exact"/>
              <w:jc w:val="center"/>
              <w:rPr>
                <w:rFonts w:ascii="方正书宋_GBK" w:eastAsia="方正书宋_GBK" w:hAnsi="Calibri" w:cs="Times New Roman"/>
                <w:b/>
              </w:rPr>
            </w:pPr>
            <w:r w:rsidRPr="00CF2106">
              <w:rPr>
                <w:rFonts w:ascii="方正书宋_GBK" w:eastAsia="方正书宋_GBK" w:hAnsi="Calibri" w:cs="Times New Roman" w:hint="eastAsia"/>
                <w:b/>
              </w:rPr>
              <w:t>采购物品名称</w:t>
            </w:r>
          </w:p>
        </w:tc>
        <w:tc>
          <w:tcPr>
            <w:tcW w:w="477" w:type="pct"/>
            <w:vMerge w:val="restart"/>
            <w:shd w:val="clear" w:color="auto" w:fill="auto"/>
            <w:vAlign w:val="center"/>
          </w:tcPr>
          <w:p w:rsidR="00503C3C" w:rsidRPr="00CF2106" w:rsidRDefault="00503C3C" w:rsidP="0080590E">
            <w:pPr>
              <w:spacing w:line="300" w:lineRule="exact"/>
              <w:jc w:val="center"/>
              <w:rPr>
                <w:rFonts w:ascii="方正书宋_GBK" w:eastAsia="方正书宋_GBK" w:hAnsi="Calibri" w:cs="Times New Roman"/>
                <w:b/>
              </w:rPr>
            </w:pPr>
            <w:r w:rsidRPr="00CF2106">
              <w:rPr>
                <w:rFonts w:ascii="方正书宋_GBK" w:eastAsia="方正书宋_GBK" w:hAnsi="Calibri" w:cs="Times New Roman" w:hint="eastAsia"/>
                <w:b/>
              </w:rPr>
              <w:t>政府采购目录序号</w:t>
            </w:r>
          </w:p>
        </w:tc>
        <w:tc>
          <w:tcPr>
            <w:tcW w:w="380" w:type="pct"/>
            <w:vMerge w:val="restart"/>
            <w:shd w:val="clear" w:color="auto" w:fill="auto"/>
            <w:vAlign w:val="center"/>
          </w:tcPr>
          <w:p w:rsidR="00503C3C" w:rsidRPr="00CF2106" w:rsidRDefault="00503C3C" w:rsidP="0080590E">
            <w:pPr>
              <w:spacing w:line="300" w:lineRule="exact"/>
              <w:jc w:val="center"/>
              <w:rPr>
                <w:rFonts w:ascii="方正书宋_GBK" w:eastAsia="方正书宋_GBK" w:hAnsi="Calibri" w:cs="Times New Roman"/>
                <w:b/>
              </w:rPr>
            </w:pPr>
            <w:r w:rsidRPr="00CF2106">
              <w:rPr>
                <w:rFonts w:ascii="方正书宋_GBK" w:eastAsia="方正书宋_GBK" w:hAnsi="Calibri" w:cs="Times New Roman" w:hint="eastAsia"/>
                <w:b/>
              </w:rPr>
              <w:t>计量</w:t>
            </w:r>
            <w:r w:rsidRPr="00CF2106">
              <w:rPr>
                <w:rFonts w:ascii="方正书宋_GBK" w:eastAsia="方正书宋_GBK" w:hAnsi="Calibri" w:cs="Times New Roman"/>
                <w:b/>
              </w:rPr>
              <w:t xml:space="preserve">  </w:t>
            </w:r>
            <w:r w:rsidRPr="00CF2106">
              <w:rPr>
                <w:rFonts w:ascii="方正书宋_GBK" w:eastAsia="方正书宋_GBK" w:hAnsi="Calibri" w:cs="Times New Roman" w:hint="eastAsia"/>
                <w:b/>
              </w:rPr>
              <w:t>单位</w:t>
            </w:r>
          </w:p>
        </w:tc>
        <w:tc>
          <w:tcPr>
            <w:tcW w:w="283" w:type="pct"/>
            <w:vMerge w:val="restart"/>
            <w:shd w:val="clear" w:color="auto" w:fill="auto"/>
            <w:vAlign w:val="center"/>
          </w:tcPr>
          <w:p w:rsidR="00503C3C" w:rsidRPr="00CF2106" w:rsidRDefault="00503C3C" w:rsidP="0080590E">
            <w:pPr>
              <w:spacing w:line="300" w:lineRule="exact"/>
              <w:jc w:val="center"/>
              <w:rPr>
                <w:rFonts w:ascii="方正书宋_GBK" w:eastAsia="方正书宋_GBK" w:hAnsi="Calibri" w:cs="Times New Roman"/>
                <w:b/>
              </w:rPr>
            </w:pPr>
            <w:r w:rsidRPr="00CF2106">
              <w:rPr>
                <w:rFonts w:ascii="方正书宋_GBK" w:eastAsia="方正书宋_GBK" w:hAnsi="Calibri" w:cs="Times New Roman" w:hint="eastAsia"/>
                <w:b/>
              </w:rPr>
              <w:t>数量</w:t>
            </w:r>
          </w:p>
        </w:tc>
        <w:tc>
          <w:tcPr>
            <w:tcW w:w="283" w:type="pct"/>
            <w:vMerge w:val="restart"/>
            <w:shd w:val="clear" w:color="auto" w:fill="auto"/>
            <w:vAlign w:val="center"/>
          </w:tcPr>
          <w:p w:rsidR="00503C3C" w:rsidRPr="00CF2106" w:rsidRDefault="00503C3C" w:rsidP="0080590E">
            <w:pPr>
              <w:spacing w:line="300" w:lineRule="exact"/>
              <w:jc w:val="center"/>
              <w:rPr>
                <w:rFonts w:ascii="方正书宋_GBK" w:eastAsia="方正书宋_GBK" w:hAnsi="Calibri" w:cs="Times New Roman"/>
                <w:b/>
              </w:rPr>
            </w:pPr>
            <w:r w:rsidRPr="00CF2106">
              <w:rPr>
                <w:rFonts w:ascii="方正书宋_GBK" w:eastAsia="方正书宋_GBK" w:hAnsi="Calibri" w:cs="Times New Roman" w:hint="eastAsia"/>
                <w:b/>
              </w:rPr>
              <w:t>单价</w:t>
            </w:r>
          </w:p>
        </w:tc>
        <w:tc>
          <w:tcPr>
            <w:tcW w:w="2472" w:type="pct"/>
            <w:gridSpan w:val="6"/>
            <w:shd w:val="clear" w:color="auto" w:fill="auto"/>
            <w:vAlign w:val="center"/>
          </w:tcPr>
          <w:p w:rsidR="00503C3C" w:rsidRPr="00CF2106" w:rsidRDefault="00503C3C" w:rsidP="0080590E">
            <w:pPr>
              <w:spacing w:line="300" w:lineRule="exact"/>
              <w:jc w:val="center"/>
              <w:rPr>
                <w:rFonts w:ascii="方正书宋_GBK" w:eastAsia="方正书宋_GBK" w:hAnsi="Calibri" w:cs="Times New Roman"/>
                <w:b/>
              </w:rPr>
            </w:pPr>
            <w:r w:rsidRPr="00CF2106">
              <w:rPr>
                <w:rFonts w:ascii="方正书宋_GBK" w:eastAsia="方正书宋_GBK" w:hAnsi="Calibri" w:cs="Times New Roman" w:hint="eastAsia"/>
                <w:b/>
              </w:rPr>
              <w:t>政府采购金额（当年部门预算安排资金）</w:t>
            </w:r>
          </w:p>
        </w:tc>
      </w:tr>
      <w:tr w:rsidR="00503C3C" w:rsidRPr="00CF2106" w:rsidTr="0080590E">
        <w:trPr>
          <w:cantSplit/>
          <w:trHeight w:val="369"/>
          <w:tblHeader/>
          <w:jc w:val="center"/>
        </w:trPr>
        <w:tc>
          <w:tcPr>
            <w:tcW w:w="347" w:type="pct"/>
            <w:shd w:val="clear" w:color="auto" w:fill="auto"/>
            <w:vAlign w:val="center"/>
          </w:tcPr>
          <w:p w:rsidR="00503C3C" w:rsidRPr="00CF2106" w:rsidRDefault="00503C3C" w:rsidP="0080590E">
            <w:pPr>
              <w:spacing w:line="300" w:lineRule="exact"/>
              <w:jc w:val="center"/>
              <w:rPr>
                <w:rFonts w:ascii="方正书宋_GBK" w:eastAsia="方正书宋_GBK" w:hAnsi="Calibri" w:cs="Times New Roman"/>
                <w:b/>
              </w:rPr>
            </w:pPr>
            <w:r w:rsidRPr="00CF2106">
              <w:rPr>
                <w:rFonts w:ascii="方正书宋_GBK" w:eastAsia="方正书宋_GBK" w:hAnsi="Calibri" w:cs="Times New Roman" w:hint="eastAsia"/>
                <w:b/>
              </w:rPr>
              <w:t>项目名称</w:t>
            </w:r>
          </w:p>
        </w:tc>
        <w:tc>
          <w:tcPr>
            <w:tcW w:w="347" w:type="pct"/>
            <w:shd w:val="clear" w:color="auto" w:fill="auto"/>
            <w:vAlign w:val="center"/>
          </w:tcPr>
          <w:p w:rsidR="00503C3C" w:rsidRPr="00CF2106" w:rsidRDefault="00503C3C" w:rsidP="0080590E">
            <w:pPr>
              <w:spacing w:line="300" w:lineRule="exact"/>
              <w:jc w:val="center"/>
              <w:rPr>
                <w:rFonts w:ascii="方正书宋_GBK" w:eastAsia="方正书宋_GBK" w:hAnsi="Calibri" w:cs="Times New Roman"/>
                <w:b/>
              </w:rPr>
            </w:pPr>
            <w:r w:rsidRPr="00CF2106">
              <w:rPr>
                <w:rFonts w:ascii="方正书宋_GBK" w:eastAsia="方正书宋_GBK" w:hAnsi="Calibri" w:cs="Times New Roman" w:hint="eastAsia"/>
                <w:b/>
              </w:rPr>
              <w:t>预算资金</w:t>
            </w:r>
          </w:p>
        </w:tc>
        <w:tc>
          <w:tcPr>
            <w:tcW w:w="412" w:type="pct"/>
            <w:vMerge/>
            <w:shd w:val="clear" w:color="auto" w:fill="auto"/>
            <w:vAlign w:val="center"/>
          </w:tcPr>
          <w:p w:rsidR="00503C3C" w:rsidRPr="00CF2106" w:rsidRDefault="00503C3C" w:rsidP="0080590E">
            <w:pPr>
              <w:spacing w:line="300" w:lineRule="exact"/>
              <w:jc w:val="left"/>
              <w:rPr>
                <w:rFonts w:ascii="Calibri" w:eastAsia="宋体" w:hAnsi="Calibri" w:cs="Times New Roman"/>
              </w:rPr>
            </w:pPr>
          </w:p>
        </w:tc>
        <w:tc>
          <w:tcPr>
            <w:tcW w:w="477" w:type="pct"/>
            <w:vMerge/>
            <w:shd w:val="clear" w:color="auto" w:fill="auto"/>
            <w:vAlign w:val="center"/>
          </w:tcPr>
          <w:p w:rsidR="00503C3C" w:rsidRPr="00CF2106" w:rsidRDefault="00503C3C" w:rsidP="0080590E">
            <w:pPr>
              <w:spacing w:line="300" w:lineRule="exact"/>
              <w:jc w:val="left"/>
              <w:rPr>
                <w:rFonts w:ascii="Calibri" w:eastAsia="宋体" w:hAnsi="Calibri" w:cs="Times New Roman"/>
              </w:rPr>
            </w:pPr>
          </w:p>
        </w:tc>
        <w:tc>
          <w:tcPr>
            <w:tcW w:w="380" w:type="pct"/>
            <w:vMerge/>
            <w:shd w:val="clear" w:color="auto" w:fill="auto"/>
            <w:vAlign w:val="center"/>
          </w:tcPr>
          <w:p w:rsidR="00503C3C" w:rsidRPr="00CF2106" w:rsidRDefault="00503C3C" w:rsidP="0080590E">
            <w:pPr>
              <w:spacing w:line="300" w:lineRule="exact"/>
              <w:jc w:val="left"/>
              <w:rPr>
                <w:rFonts w:ascii="Calibri" w:eastAsia="宋体" w:hAnsi="Calibri" w:cs="Times New Roman"/>
              </w:rPr>
            </w:pPr>
          </w:p>
        </w:tc>
        <w:tc>
          <w:tcPr>
            <w:tcW w:w="283" w:type="pct"/>
            <w:vMerge/>
            <w:shd w:val="clear" w:color="auto" w:fill="auto"/>
            <w:vAlign w:val="center"/>
          </w:tcPr>
          <w:p w:rsidR="00503C3C" w:rsidRPr="00CF2106" w:rsidRDefault="00503C3C" w:rsidP="0080590E">
            <w:pPr>
              <w:spacing w:line="300" w:lineRule="exact"/>
              <w:jc w:val="left"/>
              <w:rPr>
                <w:rFonts w:ascii="Calibri" w:eastAsia="宋体" w:hAnsi="Calibri" w:cs="Times New Roman"/>
              </w:rPr>
            </w:pPr>
          </w:p>
        </w:tc>
        <w:tc>
          <w:tcPr>
            <w:tcW w:w="283" w:type="pct"/>
            <w:vMerge/>
            <w:shd w:val="clear" w:color="auto" w:fill="auto"/>
            <w:vAlign w:val="center"/>
          </w:tcPr>
          <w:p w:rsidR="00503C3C" w:rsidRPr="00CF2106" w:rsidRDefault="00503C3C" w:rsidP="0080590E">
            <w:pPr>
              <w:spacing w:line="300" w:lineRule="exact"/>
              <w:jc w:val="left"/>
              <w:rPr>
                <w:rFonts w:ascii="Calibri" w:eastAsia="宋体" w:hAnsi="Calibri" w:cs="Times New Roman"/>
              </w:rPr>
            </w:pPr>
          </w:p>
        </w:tc>
        <w:tc>
          <w:tcPr>
            <w:tcW w:w="283" w:type="pct"/>
            <w:shd w:val="clear" w:color="auto" w:fill="auto"/>
            <w:vAlign w:val="center"/>
          </w:tcPr>
          <w:p w:rsidR="00503C3C" w:rsidRPr="00CF2106" w:rsidRDefault="00503C3C" w:rsidP="0080590E">
            <w:pPr>
              <w:spacing w:line="300" w:lineRule="exact"/>
              <w:jc w:val="center"/>
              <w:rPr>
                <w:rFonts w:ascii="方正书宋_GBK" w:eastAsia="方正书宋_GBK" w:hAnsi="Calibri" w:cs="Times New Roman"/>
                <w:b/>
              </w:rPr>
            </w:pPr>
            <w:r w:rsidRPr="00CF2106">
              <w:rPr>
                <w:rFonts w:ascii="方正书宋_GBK" w:eastAsia="方正书宋_GBK" w:hAnsi="Calibri" w:cs="Times New Roman" w:hint="eastAsia"/>
                <w:b/>
              </w:rPr>
              <w:t>合计</w:t>
            </w:r>
          </w:p>
        </w:tc>
        <w:tc>
          <w:tcPr>
            <w:tcW w:w="477" w:type="pct"/>
            <w:shd w:val="clear" w:color="auto" w:fill="auto"/>
            <w:vAlign w:val="center"/>
          </w:tcPr>
          <w:p w:rsidR="00503C3C" w:rsidRPr="00CF2106" w:rsidRDefault="00503C3C" w:rsidP="0080590E">
            <w:pPr>
              <w:spacing w:line="300" w:lineRule="exact"/>
              <w:jc w:val="center"/>
              <w:rPr>
                <w:rFonts w:ascii="方正书宋_GBK" w:eastAsia="方正书宋_GBK" w:hAnsi="Calibri" w:cs="Times New Roman"/>
                <w:b/>
              </w:rPr>
            </w:pPr>
            <w:r w:rsidRPr="00CF2106">
              <w:rPr>
                <w:rFonts w:ascii="方正书宋_GBK" w:eastAsia="方正书宋_GBK" w:hAnsi="Calibri" w:cs="Times New Roman" w:hint="eastAsia"/>
                <w:b/>
              </w:rPr>
              <w:t>一般公共预算拨款</w:t>
            </w:r>
          </w:p>
        </w:tc>
        <w:tc>
          <w:tcPr>
            <w:tcW w:w="412" w:type="pct"/>
            <w:shd w:val="clear" w:color="auto" w:fill="auto"/>
            <w:vAlign w:val="center"/>
          </w:tcPr>
          <w:p w:rsidR="00503C3C" w:rsidRPr="00CF2106" w:rsidRDefault="00503C3C" w:rsidP="0080590E">
            <w:pPr>
              <w:spacing w:line="300" w:lineRule="exact"/>
              <w:jc w:val="center"/>
              <w:rPr>
                <w:rFonts w:ascii="方正书宋_GBK" w:eastAsia="方正书宋_GBK" w:hAnsi="Calibri" w:cs="Times New Roman"/>
                <w:b/>
              </w:rPr>
            </w:pPr>
            <w:r w:rsidRPr="00CF2106">
              <w:rPr>
                <w:rFonts w:ascii="方正书宋_GBK" w:eastAsia="方正书宋_GBK" w:hAnsi="Calibri" w:cs="Times New Roman" w:hint="eastAsia"/>
                <w:b/>
              </w:rPr>
              <w:t>基金预算拨款</w:t>
            </w:r>
          </w:p>
        </w:tc>
        <w:tc>
          <w:tcPr>
            <w:tcW w:w="541" w:type="pct"/>
            <w:shd w:val="clear" w:color="auto" w:fill="auto"/>
            <w:vAlign w:val="center"/>
          </w:tcPr>
          <w:p w:rsidR="00503C3C" w:rsidRPr="00CF2106" w:rsidRDefault="00503C3C" w:rsidP="0080590E">
            <w:pPr>
              <w:spacing w:line="300" w:lineRule="exact"/>
              <w:jc w:val="center"/>
              <w:rPr>
                <w:rFonts w:ascii="方正书宋_GBK" w:eastAsia="方正书宋_GBK" w:hAnsi="Calibri" w:cs="Times New Roman"/>
                <w:b/>
              </w:rPr>
            </w:pPr>
            <w:r w:rsidRPr="00CF2106">
              <w:rPr>
                <w:rFonts w:ascii="方正书宋_GBK" w:eastAsia="方正书宋_GBK" w:hAnsi="Calibri" w:cs="Times New Roman" w:hint="eastAsia"/>
                <w:b/>
              </w:rPr>
              <w:t>国有资本经营预算拨款</w:t>
            </w:r>
          </w:p>
        </w:tc>
        <w:tc>
          <w:tcPr>
            <w:tcW w:w="412" w:type="pct"/>
            <w:shd w:val="clear" w:color="auto" w:fill="auto"/>
            <w:vAlign w:val="center"/>
          </w:tcPr>
          <w:p w:rsidR="00503C3C" w:rsidRPr="00CF2106" w:rsidRDefault="00503C3C" w:rsidP="0080590E">
            <w:pPr>
              <w:spacing w:line="300" w:lineRule="exact"/>
              <w:jc w:val="center"/>
              <w:rPr>
                <w:rFonts w:ascii="方正书宋_GBK" w:eastAsia="方正书宋_GBK" w:hAnsi="Calibri" w:cs="Times New Roman"/>
                <w:b/>
              </w:rPr>
            </w:pPr>
            <w:r w:rsidRPr="00CF2106">
              <w:rPr>
                <w:rFonts w:ascii="方正书宋_GBK" w:eastAsia="方正书宋_GBK" w:hAnsi="Calibri" w:cs="Times New Roman" w:hint="eastAsia"/>
                <w:b/>
              </w:rPr>
              <w:t>财政专户核拨</w:t>
            </w:r>
          </w:p>
        </w:tc>
        <w:tc>
          <w:tcPr>
            <w:tcW w:w="347" w:type="pct"/>
            <w:shd w:val="clear" w:color="auto" w:fill="auto"/>
            <w:vAlign w:val="center"/>
          </w:tcPr>
          <w:p w:rsidR="00503C3C" w:rsidRPr="00CF2106" w:rsidRDefault="00503C3C" w:rsidP="0080590E">
            <w:pPr>
              <w:spacing w:line="300" w:lineRule="exact"/>
              <w:jc w:val="center"/>
              <w:rPr>
                <w:rFonts w:ascii="方正书宋_GBK" w:eastAsia="方正书宋_GBK" w:hAnsi="Calibri" w:cs="Times New Roman"/>
                <w:b/>
              </w:rPr>
            </w:pPr>
            <w:r w:rsidRPr="00CF2106">
              <w:rPr>
                <w:rFonts w:ascii="方正书宋_GBK" w:eastAsia="方正书宋_GBK" w:hAnsi="Calibri" w:cs="Times New Roman" w:hint="eastAsia"/>
                <w:b/>
              </w:rPr>
              <w:t>单位资金</w:t>
            </w:r>
          </w:p>
        </w:tc>
      </w:tr>
      <w:tr w:rsidR="00503C3C" w:rsidRPr="00CF2106" w:rsidTr="0080590E">
        <w:trPr>
          <w:cantSplit/>
          <w:trHeight w:val="369"/>
          <w:jc w:val="center"/>
        </w:trPr>
        <w:tc>
          <w:tcPr>
            <w:tcW w:w="347" w:type="pct"/>
            <w:shd w:val="clear" w:color="auto" w:fill="auto"/>
            <w:vAlign w:val="center"/>
          </w:tcPr>
          <w:p w:rsidR="00503C3C" w:rsidRPr="00CF2106" w:rsidRDefault="00503C3C" w:rsidP="0080590E">
            <w:pPr>
              <w:spacing w:line="300" w:lineRule="exact"/>
              <w:jc w:val="center"/>
              <w:rPr>
                <w:rFonts w:ascii="方正书宋_GBK" w:eastAsia="方正书宋_GBK" w:hAnsi="Calibri" w:cs="Times New Roman"/>
                <w:b/>
              </w:rPr>
            </w:pPr>
          </w:p>
        </w:tc>
        <w:tc>
          <w:tcPr>
            <w:tcW w:w="347" w:type="pct"/>
            <w:shd w:val="clear" w:color="auto" w:fill="auto"/>
            <w:vAlign w:val="center"/>
          </w:tcPr>
          <w:p w:rsidR="00503C3C" w:rsidRPr="00CF2106" w:rsidRDefault="00503C3C" w:rsidP="0080590E">
            <w:pPr>
              <w:spacing w:line="300" w:lineRule="exact"/>
              <w:jc w:val="right"/>
              <w:rPr>
                <w:rFonts w:ascii="方正书宋_GBK" w:eastAsia="方正书宋_GBK" w:hAnsi="Calibri" w:cs="Times New Roman"/>
                <w:b/>
              </w:rPr>
            </w:pPr>
          </w:p>
        </w:tc>
        <w:tc>
          <w:tcPr>
            <w:tcW w:w="412" w:type="pct"/>
            <w:shd w:val="clear" w:color="auto" w:fill="auto"/>
            <w:vAlign w:val="center"/>
          </w:tcPr>
          <w:p w:rsidR="00503C3C" w:rsidRPr="00CF2106" w:rsidRDefault="00503C3C" w:rsidP="0080590E">
            <w:pPr>
              <w:spacing w:line="300" w:lineRule="exact"/>
              <w:jc w:val="left"/>
              <w:rPr>
                <w:rFonts w:ascii="方正书宋_GBK" w:eastAsia="方正书宋_GBK" w:hAnsi="Calibri" w:cs="Times New Roman"/>
                <w:b/>
              </w:rPr>
            </w:pPr>
          </w:p>
        </w:tc>
        <w:tc>
          <w:tcPr>
            <w:tcW w:w="477" w:type="pct"/>
            <w:shd w:val="clear" w:color="auto" w:fill="auto"/>
            <w:vAlign w:val="center"/>
          </w:tcPr>
          <w:p w:rsidR="00503C3C" w:rsidRPr="00CF2106" w:rsidRDefault="00503C3C" w:rsidP="0080590E">
            <w:pPr>
              <w:spacing w:line="300" w:lineRule="exact"/>
              <w:jc w:val="left"/>
              <w:rPr>
                <w:rFonts w:ascii="方正书宋_GBK" w:eastAsia="方正书宋_GBK" w:hAnsi="Calibri" w:cs="Times New Roman"/>
                <w:b/>
              </w:rPr>
            </w:pPr>
          </w:p>
        </w:tc>
        <w:tc>
          <w:tcPr>
            <w:tcW w:w="380" w:type="pct"/>
            <w:shd w:val="clear" w:color="auto" w:fill="auto"/>
            <w:vAlign w:val="center"/>
          </w:tcPr>
          <w:p w:rsidR="00503C3C" w:rsidRPr="00CF2106" w:rsidRDefault="00503C3C" w:rsidP="0080590E">
            <w:pPr>
              <w:spacing w:line="300" w:lineRule="exact"/>
              <w:jc w:val="center"/>
              <w:rPr>
                <w:rFonts w:ascii="方正书宋_GBK" w:eastAsia="方正书宋_GBK" w:hAnsi="Calibri" w:cs="Times New Roman"/>
                <w:b/>
              </w:rPr>
            </w:pPr>
          </w:p>
        </w:tc>
        <w:tc>
          <w:tcPr>
            <w:tcW w:w="283" w:type="pct"/>
            <w:shd w:val="clear" w:color="auto" w:fill="auto"/>
            <w:vAlign w:val="center"/>
          </w:tcPr>
          <w:p w:rsidR="00503C3C" w:rsidRPr="00CF2106" w:rsidRDefault="00503C3C" w:rsidP="0080590E">
            <w:pPr>
              <w:spacing w:line="300" w:lineRule="exact"/>
              <w:jc w:val="right"/>
              <w:rPr>
                <w:rFonts w:ascii="方正书宋_GBK" w:eastAsia="方正书宋_GBK" w:hAnsi="Calibri" w:cs="Times New Roman"/>
                <w:b/>
              </w:rPr>
            </w:pPr>
          </w:p>
        </w:tc>
        <w:tc>
          <w:tcPr>
            <w:tcW w:w="283" w:type="pct"/>
            <w:shd w:val="clear" w:color="auto" w:fill="auto"/>
            <w:vAlign w:val="center"/>
          </w:tcPr>
          <w:p w:rsidR="00503C3C" w:rsidRPr="00CF2106" w:rsidRDefault="00503C3C" w:rsidP="0080590E">
            <w:pPr>
              <w:spacing w:line="300" w:lineRule="exact"/>
              <w:jc w:val="right"/>
              <w:rPr>
                <w:rFonts w:ascii="方正书宋_GBK" w:eastAsia="方正书宋_GBK" w:hAnsi="Calibri" w:cs="Times New Roman"/>
                <w:b/>
              </w:rPr>
            </w:pPr>
          </w:p>
        </w:tc>
        <w:tc>
          <w:tcPr>
            <w:tcW w:w="283" w:type="pct"/>
            <w:shd w:val="clear" w:color="auto" w:fill="auto"/>
            <w:vAlign w:val="center"/>
          </w:tcPr>
          <w:p w:rsidR="00503C3C" w:rsidRPr="00CF2106" w:rsidRDefault="00503C3C" w:rsidP="0080590E">
            <w:pPr>
              <w:spacing w:line="300" w:lineRule="exact"/>
              <w:jc w:val="right"/>
              <w:rPr>
                <w:rFonts w:ascii="方正书宋_GBK" w:eastAsia="方正书宋_GBK" w:hAnsi="Calibri" w:cs="Times New Roman"/>
                <w:b/>
              </w:rPr>
            </w:pPr>
          </w:p>
        </w:tc>
        <w:tc>
          <w:tcPr>
            <w:tcW w:w="477" w:type="pct"/>
            <w:shd w:val="clear" w:color="auto" w:fill="auto"/>
            <w:vAlign w:val="center"/>
          </w:tcPr>
          <w:p w:rsidR="00503C3C" w:rsidRPr="00CF2106" w:rsidRDefault="00503C3C" w:rsidP="0080590E">
            <w:pPr>
              <w:spacing w:line="300" w:lineRule="exact"/>
              <w:jc w:val="right"/>
              <w:rPr>
                <w:rFonts w:ascii="方正书宋_GBK" w:eastAsia="方正书宋_GBK" w:hAnsi="Calibri" w:cs="Times New Roman"/>
                <w:b/>
              </w:rPr>
            </w:pPr>
          </w:p>
        </w:tc>
        <w:tc>
          <w:tcPr>
            <w:tcW w:w="412" w:type="pct"/>
            <w:shd w:val="clear" w:color="auto" w:fill="auto"/>
            <w:vAlign w:val="center"/>
          </w:tcPr>
          <w:p w:rsidR="00503C3C" w:rsidRPr="00CF2106" w:rsidRDefault="00503C3C" w:rsidP="0080590E">
            <w:pPr>
              <w:spacing w:line="300" w:lineRule="exact"/>
              <w:jc w:val="right"/>
              <w:rPr>
                <w:rFonts w:ascii="方正书宋_GBK" w:eastAsia="方正书宋_GBK" w:hAnsi="Calibri" w:cs="Times New Roman"/>
                <w:b/>
              </w:rPr>
            </w:pPr>
          </w:p>
        </w:tc>
        <w:tc>
          <w:tcPr>
            <w:tcW w:w="541" w:type="pct"/>
            <w:shd w:val="clear" w:color="auto" w:fill="auto"/>
            <w:vAlign w:val="center"/>
          </w:tcPr>
          <w:p w:rsidR="00503C3C" w:rsidRPr="00CF2106" w:rsidRDefault="00503C3C" w:rsidP="0080590E">
            <w:pPr>
              <w:spacing w:line="300" w:lineRule="exact"/>
              <w:jc w:val="right"/>
              <w:rPr>
                <w:rFonts w:ascii="方正书宋_GBK" w:eastAsia="方正书宋_GBK" w:hAnsi="Calibri" w:cs="Times New Roman"/>
                <w:b/>
              </w:rPr>
            </w:pPr>
          </w:p>
        </w:tc>
        <w:tc>
          <w:tcPr>
            <w:tcW w:w="412" w:type="pct"/>
            <w:shd w:val="clear" w:color="auto" w:fill="auto"/>
            <w:vAlign w:val="center"/>
          </w:tcPr>
          <w:p w:rsidR="00503C3C" w:rsidRPr="00CF2106" w:rsidRDefault="00503C3C" w:rsidP="0080590E">
            <w:pPr>
              <w:spacing w:line="300" w:lineRule="exact"/>
              <w:jc w:val="right"/>
              <w:rPr>
                <w:rFonts w:ascii="方正书宋_GBK" w:eastAsia="方正书宋_GBK" w:hAnsi="Calibri" w:cs="Times New Roman"/>
                <w:b/>
              </w:rPr>
            </w:pPr>
          </w:p>
        </w:tc>
        <w:tc>
          <w:tcPr>
            <w:tcW w:w="347" w:type="pct"/>
            <w:shd w:val="clear" w:color="auto" w:fill="auto"/>
            <w:vAlign w:val="center"/>
          </w:tcPr>
          <w:p w:rsidR="00503C3C" w:rsidRPr="00CF2106" w:rsidRDefault="00503C3C" w:rsidP="0080590E">
            <w:pPr>
              <w:spacing w:line="300" w:lineRule="exact"/>
              <w:jc w:val="right"/>
              <w:rPr>
                <w:rFonts w:ascii="方正书宋_GBK" w:eastAsia="方正书宋_GBK" w:hAnsi="Calibri" w:cs="Times New Roman"/>
                <w:b/>
              </w:rPr>
            </w:pPr>
          </w:p>
        </w:tc>
      </w:tr>
    </w:tbl>
    <w:p w:rsidR="00503C3C" w:rsidRPr="003D44CB" w:rsidRDefault="00503C3C" w:rsidP="00503C3C">
      <w:pPr>
        <w:ind w:firstLineChars="200" w:firstLine="420"/>
        <w:jc w:val="left"/>
        <w:rPr>
          <w:rFonts w:ascii="Times New Roman" w:hAnsi="宋体"/>
        </w:rPr>
      </w:pPr>
      <w:r w:rsidRPr="00CF2106">
        <w:rPr>
          <w:rFonts w:ascii="方正书宋_GBK" w:eastAsia="方正书宋_GBK" w:hAnsi="Calibri" w:cs="Times New Roman" w:hint="eastAsia"/>
        </w:rPr>
        <w:t>注：无政府采购预算，空表列示。</w:t>
      </w:r>
    </w:p>
    <w:p w:rsidR="00503C3C" w:rsidRDefault="00503C3C" w:rsidP="00503C3C">
      <w:pPr>
        <w:tabs>
          <w:tab w:val="left" w:pos="11490"/>
        </w:tabs>
        <w:ind w:firstLineChars="200" w:firstLine="643"/>
        <w:rPr>
          <w:rFonts w:ascii="黑体" w:eastAsia="黑体" w:hAnsi="黑体" w:cs="黑体"/>
          <w:b/>
          <w:bCs/>
          <w:sz w:val="32"/>
          <w:szCs w:val="32"/>
        </w:rPr>
      </w:pPr>
      <w:r>
        <w:rPr>
          <w:rFonts w:ascii="黑体" w:eastAsia="黑体" w:hAnsi="黑体" w:cs="黑体" w:hint="eastAsia"/>
          <w:b/>
          <w:bCs/>
          <w:sz w:val="32"/>
          <w:szCs w:val="32"/>
        </w:rPr>
        <w:t>七、国有资产信息</w:t>
      </w:r>
    </w:p>
    <w:p w:rsidR="00503C3C" w:rsidRPr="009A754A" w:rsidRDefault="00503C3C" w:rsidP="00503C3C">
      <w:pPr>
        <w:autoSpaceDE w:val="0"/>
        <w:autoSpaceDN w:val="0"/>
        <w:adjustRightInd w:val="0"/>
        <w:jc w:val="left"/>
        <w:rPr>
          <w:rFonts w:ascii="仿宋" w:eastAsia="仿宋" w:hAnsi="仿宋" w:cs="仿宋"/>
          <w:sz w:val="32"/>
          <w:szCs w:val="32"/>
        </w:rPr>
      </w:pPr>
      <w:r>
        <w:rPr>
          <w:rFonts w:ascii="仿宋" w:eastAsia="仿宋" w:hAnsi="仿宋" w:cs="仿宋" w:hint="eastAsia"/>
          <w:sz w:val="32"/>
          <w:szCs w:val="32"/>
        </w:rPr>
        <w:t>丰宁满族自治县人民检察院上年末固定资产金额为534.37万元（详见下表），</w:t>
      </w:r>
      <w:r w:rsidRPr="009A754A">
        <w:rPr>
          <w:rFonts w:ascii="仿宋" w:eastAsia="仿宋" w:hAnsi="仿宋" w:cs="仿宋" w:hint="eastAsia"/>
          <w:sz w:val="32"/>
          <w:szCs w:val="32"/>
        </w:rPr>
        <w:t>本年度各单位拟购置固定资产总额为</w:t>
      </w:r>
      <w:r>
        <w:rPr>
          <w:rFonts w:ascii="仿宋" w:eastAsia="仿宋" w:hAnsi="仿宋" w:cs="仿宋" w:hint="eastAsia"/>
          <w:sz w:val="32"/>
          <w:szCs w:val="32"/>
        </w:rPr>
        <w:t>2</w:t>
      </w:r>
      <w:r w:rsidRPr="009A754A">
        <w:rPr>
          <w:rFonts w:ascii="仿宋" w:eastAsia="仿宋" w:hAnsi="仿宋" w:cs="仿宋" w:hint="eastAsia"/>
          <w:sz w:val="32"/>
          <w:szCs w:val="32"/>
        </w:rPr>
        <w:t>万元，主要为</w:t>
      </w:r>
      <w:r>
        <w:rPr>
          <w:rFonts w:ascii="仿宋" w:eastAsia="仿宋" w:hAnsi="仿宋" w:cs="仿宋" w:hint="eastAsia"/>
          <w:sz w:val="32"/>
          <w:szCs w:val="32"/>
        </w:rPr>
        <w:t>办公设备</w:t>
      </w:r>
      <w:r w:rsidRPr="009A754A">
        <w:rPr>
          <w:rFonts w:ascii="仿宋" w:eastAsia="仿宋" w:hAnsi="仿宋" w:cs="仿宋" w:hint="eastAsia"/>
          <w:sz w:val="32"/>
          <w:szCs w:val="32"/>
        </w:rPr>
        <w:t>等。</w:t>
      </w:r>
    </w:p>
    <w:tbl>
      <w:tblPr>
        <w:tblW w:w="5000" w:type="pct"/>
        <w:jc w:val="center"/>
        <w:tblLook w:val="04A0"/>
      </w:tblPr>
      <w:tblGrid>
        <w:gridCol w:w="4421"/>
        <w:gridCol w:w="894"/>
        <w:gridCol w:w="4200"/>
      </w:tblGrid>
      <w:tr w:rsidR="00503C3C" w:rsidTr="0080590E">
        <w:trPr>
          <w:trHeight w:val="705"/>
          <w:jc w:val="center"/>
        </w:trPr>
        <w:tc>
          <w:tcPr>
            <w:tcW w:w="5000" w:type="pct"/>
            <w:gridSpan w:val="3"/>
            <w:tcBorders>
              <w:top w:val="nil"/>
              <w:left w:val="nil"/>
              <w:bottom w:val="nil"/>
              <w:right w:val="nil"/>
            </w:tcBorders>
            <w:shd w:val="clear" w:color="auto" w:fill="auto"/>
            <w:noWrap/>
            <w:vAlign w:val="center"/>
          </w:tcPr>
          <w:p w:rsidR="00503C3C" w:rsidRDefault="00503C3C" w:rsidP="0080590E">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丰宁满族自治县人民检察院固定资产占用情况表</w:t>
            </w:r>
          </w:p>
        </w:tc>
      </w:tr>
      <w:tr w:rsidR="00503C3C" w:rsidTr="0080590E">
        <w:trPr>
          <w:trHeight w:val="510"/>
          <w:jc w:val="center"/>
        </w:trPr>
        <w:tc>
          <w:tcPr>
            <w:tcW w:w="2793" w:type="pct"/>
            <w:gridSpan w:val="2"/>
            <w:tcBorders>
              <w:top w:val="nil"/>
              <w:left w:val="nil"/>
              <w:bottom w:val="nil"/>
              <w:right w:val="nil"/>
            </w:tcBorders>
            <w:shd w:val="clear" w:color="auto" w:fill="auto"/>
            <w:noWrap/>
            <w:vAlign w:val="center"/>
          </w:tcPr>
          <w:p w:rsidR="00503C3C" w:rsidRDefault="00503C3C" w:rsidP="0080590E">
            <w:pPr>
              <w:widowControl/>
              <w:jc w:val="left"/>
              <w:rPr>
                <w:rFonts w:ascii="仿宋" w:eastAsia="仿宋" w:hAnsi="仿宋" w:cs="仿宋"/>
                <w:kern w:val="0"/>
                <w:sz w:val="24"/>
                <w:szCs w:val="24"/>
              </w:rPr>
            </w:pPr>
            <w:r>
              <w:rPr>
                <w:rFonts w:ascii="仿宋" w:eastAsia="仿宋" w:hAnsi="仿宋" w:cs="仿宋" w:hint="eastAsia"/>
                <w:kern w:val="0"/>
                <w:sz w:val="24"/>
                <w:szCs w:val="24"/>
              </w:rPr>
              <w:t>编制部门：丰宁满族自治县人民检察院</w:t>
            </w:r>
          </w:p>
        </w:tc>
        <w:tc>
          <w:tcPr>
            <w:tcW w:w="2207" w:type="pct"/>
            <w:tcBorders>
              <w:top w:val="nil"/>
              <w:left w:val="nil"/>
              <w:bottom w:val="nil"/>
              <w:right w:val="nil"/>
            </w:tcBorders>
            <w:shd w:val="clear" w:color="auto" w:fill="auto"/>
            <w:noWrap/>
            <w:vAlign w:val="center"/>
          </w:tcPr>
          <w:p w:rsidR="00503C3C" w:rsidRDefault="00503C3C" w:rsidP="0080590E">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截止时间：2020年12月31日  </w:t>
            </w:r>
          </w:p>
        </w:tc>
      </w:tr>
      <w:tr w:rsidR="00503C3C" w:rsidTr="0080590E">
        <w:trPr>
          <w:trHeight w:val="645"/>
          <w:jc w:val="center"/>
        </w:trPr>
        <w:tc>
          <w:tcPr>
            <w:tcW w:w="23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3C3C" w:rsidRDefault="00503C3C" w:rsidP="0080590E">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项   目</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503C3C" w:rsidRDefault="00503C3C" w:rsidP="0080590E">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数量</w:t>
            </w:r>
          </w:p>
        </w:tc>
        <w:tc>
          <w:tcPr>
            <w:tcW w:w="2207" w:type="pct"/>
            <w:tcBorders>
              <w:top w:val="single" w:sz="4" w:space="0" w:color="auto"/>
              <w:left w:val="nil"/>
              <w:bottom w:val="single" w:sz="4" w:space="0" w:color="auto"/>
              <w:right w:val="single" w:sz="4" w:space="0" w:color="auto"/>
            </w:tcBorders>
            <w:shd w:val="clear" w:color="auto" w:fill="auto"/>
            <w:noWrap/>
            <w:vAlign w:val="center"/>
          </w:tcPr>
          <w:p w:rsidR="00503C3C" w:rsidRDefault="00503C3C" w:rsidP="0080590E">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价值（金额单位：万元）</w:t>
            </w:r>
          </w:p>
        </w:tc>
      </w:tr>
      <w:tr w:rsidR="00503C3C" w:rsidTr="0080590E">
        <w:trPr>
          <w:trHeight w:val="645"/>
          <w:jc w:val="center"/>
        </w:trPr>
        <w:tc>
          <w:tcPr>
            <w:tcW w:w="2323" w:type="pct"/>
            <w:tcBorders>
              <w:top w:val="nil"/>
              <w:left w:val="single" w:sz="4" w:space="0" w:color="auto"/>
              <w:bottom w:val="single" w:sz="4" w:space="0" w:color="auto"/>
              <w:right w:val="single" w:sz="4" w:space="0" w:color="auto"/>
            </w:tcBorders>
            <w:shd w:val="clear" w:color="auto" w:fill="auto"/>
            <w:noWrap/>
            <w:vAlign w:val="center"/>
          </w:tcPr>
          <w:p w:rsidR="00503C3C" w:rsidRDefault="00503C3C" w:rsidP="0080590E">
            <w:pPr>
              <w:widowControl/>
              <w:jc w:val="center"/>
              <w:rPr>
                <w:rFonts w:ascii="仿宋" w:eastAsia="仿宋" w:hAnsi="仿宋" w:cs="仿宋"/>
                <w:kern w:val="0"/>
                <w:sz w:val="24"/>
                <w:szCs w:val="24"/>
              </w:rPr>
            </w:pPr>
            <w:r>
              <w:rPr>
                <w:rFonts w:ascii="仿宋" w:eastAsia="仿宋" w:hAnsi="仿宋" w:cs="仿宋" w:hint="eastAsia"/>
                <w:kern w:val="0"/>
                <w:sz w:val="24"/>
                <w:szCs w:val="24"/>
              </w:rPr>
              <w:t>资产总额</w:t>
            </w:r>
          </w:p>
        </w:tc>
        <w:tc>
          <w:tcPr>
            <w:tcW w:w="469" w:type="pct"/>
            <w:tcBorders>
              <w:top w:val="nil"/>
              <w:left w:val="nil"/>
              <w:bottom w:val="single" w:sz="4" w:space="0" w:color="auto"/>
              <w:right w:val="single" w:sz="4" w:space="0" w:color="auto"/>
            </w:tcBorders>
            <w:shd w:val="clear" w:color="auto" w:fill="auto"/>
            <w:noWrap/>
            <w:vAlign w:val="center"/>
          </w:tcPr>
          <w:p w:rsidR="00503C3C" w:rsidRDefault="00503C3C" w:rsidP="0080590E">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2207" w:type="pct"/>
            <w:tcBorders>
              <w:top w:val="nil"/>
              <w:left w:val="nil"/>
              <w:bottom w:val="single" w:sz="4" w:space="0" w:color="auto"/>
              <w:right w:val="single" w:sz="4" w:space="0" w:color="auto"/>
            </w:tcBorders>
            <w:shd w:val="clear" w:color="auto" w:fill="auto"/>
            <w:noWrap/>
            <w:vAlign w:val="center"/>
          </w:tcPr>
          <w:p w:rsidR="00503C3C" w:rsidRDefault="00503C3C" w:rsidP="0080590E">
            <w:pPr>
              <w:widowControl/>
              <w:jc w:val="center"/>
              <w:rPr>
                <w:rFonts w:ascii="仿宋" w:eastAsia="仿宋" w:hAnsi="仿宋" w:cs="仿宋"/>
                <w:kern w:val="0"/>
                <w:sz w:val="24"/>
                <w:szCs w:val="24"/>
              </w:rPr>
            </w:pPr>
            <w:r>
              <w:rPr>
                <w:rFonts w:ascii="仿宋" w:eastAsia="仿宋" w:hAnsi="仿宋" w:cs="仿宋" w:hint="eastAsia"/>
                <w:kern w:val="0"/>
                <w:sz w:val="24"/>
                <w:szCs w:val="24"/>
              </w:rPr>
              <w:t>534.37</w:t>
            </w:r>
          </w:p>
        </w:tc>
      </w:tr>
      <w:tr w:rsidR="00503C3C" w:rsidTr="0080590E">
        <w:trPr>
          <w:trHeight w:val="645"/>
          <w:jc w:val="center"/>
        </w:trPr>
        <w:tc>
          <w:tcPr>
            <w:tcW w:w="2323" w:type="pct"/>
            <w:tcBorders>
              <w:top w:val="nil"/>
              <w:left w:val="single" w:sz="4" w:space="0" w:color="auto"/>
              <w:bottom w:val="single" w:sz="4" w:space="0" w:color="auto"/>
              <w:right w:val="single" w:sz="4" w:space="0" w:color="auto"/>
            </w:tcBorders>
            <w:shd w:val="clear" w:color="auto" w:fill="auto"/>
            <w:noWrap/>
            <w:vAlign w:val="center"/>
          </w:tcPr>
          <w:p w:rsidR="00503C3C" w:rsidRDefault="00503C3C" w:rsidP="0080590E">
            <w:pPr>
              <w:widowControl/>
              <w:jc w:val="left"/>
              <w:rPr>
                <w:rFonts w:ascii="仿宋" w:eastAsia="仿宋" w:hAnsi="仿宋" w:cs="仿宋"/>
                <w:kern w:val="0"/>
                <w:sz w:val="24"/>
                <w:szCs w:val="24"/>
              </w:rPr>
            </w:pPr>
            <w:r>
              <w:rPr>
                <w:rFonts w:ascii="仿宋" w:eastAsia="仿宋" w:hAnsi="仿宋" w:cs="仿宋" w:hint="eastAsia"/>
                <w:kern w:val="0"/>
                <w:sz w:val="24"/>
                <w:szCs w:val="24"/>
              </w:rPr>
              <w:t>1、房屋（平方米）</w:t>
            </w:r>
          </w:p>
        </w:tc>
        <w:tc>
          <w:tcPr>
            <w:tcW w:w="469" w:type="pct"/>
            <w:tcBorders>
              <w:top w:val="nil"/>
              <w:left w:val="nil"/>
              <w:bottom w:val="single" w:sz="4" w:space="0" w:color="auto"/>
              <w:right w:val="single" w:sz="4" w:space="0" w:color="auto"/>
            </w:tcBorders>
            <w:shd w:val="clear" w:color="auto" w:fill="auto"/>
            <w:noWrap/>
            <w:vAlign w:val="center"/>
          </w:tcPr>
          <w:p w:rsidR="00503C3C" w:rsidRDefault="00503C3C" w:rsidP="0080590E">
            <w:pPr>
              <w:widowControl/>
              <w:jc w:val="center"/>
              <w:rPr>
                <w:rFonts w:ascii="仿宋" w:eastAsia="仿宋" w:hAnsi="仿宋" w:cs="仿宋"/>
                <w:kern w:val="0"/>
                <w:sz w:val="24"/>
                <w:szCs w:val="24"/>
                <w:highlight w:val="yellow"/>
              </w:rPr>
            </w:pPr>
            <w:r>
              <w:rPr>
                <w:rFonts w:ascii="仿宋" w:eastAsia="仿宋" w:hAnsi="仿宋" w:cs="仿宋" w:hint="eastAsia"/>
                <w:kern w:val="0"/>
                <w:sz w:val="24"/>
                <w:szCs w:val="24"/>
              </w:rPr>
              <w:t>4030</w:t>
            </w:r>
          </w:p>
        </w:tc>
        <w:tc>
          <w:tcPr>
            <w:tcW w:w="2207" w:type="pct"/>
            <w:tcBorders>
              <w:top w:val="nil"/>
              <w:left w:val="nil"/>
              <w:bottom w:val="single" w:sz="4" w:space="0" w:color="auto"/>
              <w:right w:val="single" w:sz="4" w:space="0" w:color="auto"/>
            </w:tcBorders>
            <w:shd w:val="clear" w:color="auto" w:fill="auto"/>
            <w:noWrap/>
            <w:vAlign w:val="center"/>
          </w:tcPr>
          <w:p w:rsidR="00503C3C" w:rsidRDefault="00503C3C" w:rsidP="0080590E">
            <w:pPr>
              <w:widowControl/>
              <w:jc w:val="center"/>
              <w:rPr>
                <w:rFonts w:ascii="仿宋" w:eastAsia="仿宋" w:hAnsi="仿宋" w:cs="仿宋"/>
                <w:kern w:val="0"/>
                <w:sz w:val="24"/>
                <w:szCs w:val="24"/>
                <w:highlight w:val="yellow"/>
              </w:rPr>
            </w:pPr>
            <w:r w:rsidRPr="009A754A">
              <w:rPr>
                <w:rFonts w:ascii="仿宋" w:eastAsia="仿宋" w:hAnsi="仿宋" w:cs="仿宋" w:hint="eastAsia"/>
                <w:kern w:val="0"/>
                <w:sz w:val="24"/>
                <w:szCs w:val="24"/>
              </w:rPr>
              <w:t>309.32</w:t>
            </w:r>
          </w:p>
        </w:tc>
      </w:tr>
      <w:tr w:rsidR="00503C3C" w:rsidTr="0080590E">
        <w:trPr>
          <w:trHeight w:val="645"/>
          <w:jc w:val="center"/>
        </w:trPr>
        <w:tc>
          <w:tcPr>
            <w:tcW w:w="2323" w:type="pct"/>
            <w:tcBorders>
              <w:top w:val="nil"/>
              <w:left w:val="single" w:sz="4" w:space="0" w:color="auto"/>
              <w:bottom w:val="single" w:sz="4" w:space="0" w:color="auto"/>
              <w:right w:val="single" w:sz="4" w:space="0" w:color="auto"/>
            </w:tcBorders>
            <w:shd w:val="clear" w:color="auto" w:fill="auto"/>
            <w:noWrap/>
            <w:vAlign w:val="center"/>
          </w:tcPr>
          <w:p w:rsidR="00503C3C" w:rsidRDefault="00503C3C" w:rsidP="0080590E">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其中：办公用房（平方米）</w:t>
            </w:r>
          </w:p>
        </w:tc>
        <w:tc>
          <w:tcPr>
            <w:tcW w:w="469" w:type="pct"/>
            <w:tcBorders>
              <w:top w:val="nil"/>
              <w:left w:val="nil"/>
              <w:bottom w:val="single" w:sz="4" w:space="0" w:color="auto"/>
              <w:right w:val="single" w:sz="4" w:space="0" w:color="auto"/>
            </w:tcBorders>
            <w:shd w:val="clear" w:color="auto" w:fill="auto"/>
            <w:noWrap/>
            <w:vAlign w:val="center"/>
          </w:tcPr>
          <w:p w:rsidR="00503C3C" w:rsidRDefault="00503C3C" w:rsidP="0080590E">
            <w:pPr>
              <w:widowControl/>
              <w:jc w:val="center"/>
              <w:rPr>
                <w:rFonts w:ascii="仿宋" w:eastAsia="仿宋" w:hAnsi="仿宋" w:cs="仿宋"/>
                <w:kern w:val="0"/>
                <w:sz w:val="24"/>
                <w:szCs w:val="24"/>
              </w:rPr>
            </w:pPr>
            <w:r>
              <w:rPr>
                <w:rFonts w:ascii="仿宋" w:eastAsia="仿宋" w:hAnsi="仿宋" w:cs="仿宋" w:hint="eastAsia"/>
                <w:kern w:val="0"/>
                <w:sz w:val="24"/>
                <w:szCs w:val="24"/>
              </w:rPr>
              <w:t>4030</w:t>
            </w:r>
          </w:p>
        </w:tc>
        <w:tc>
          <w:tcPr>
            <w:tcW w:w="2207" w:type="pct"/>
            <w:tcBorders>
              <w:top w:val="nil"/>
              <w:left w:val="nil"/>
              <w:bottom w:val="single" w:sz="4" w:space="0" w:color="auto"/>
              <w:right w:val="single" w:sz="4" w:space="0" w:color="auto"/>
            </w:tcBorders>
            <w:shd w:val="clear" w:color="auto" w:fill="auto"/>
            <w:noWrap/>
            <w:vAlign w:val="center"/>
          </w:tcPr>
          <w:p w:rsidR="00503C3C" w:rsidRDefault="00503C3C" w:rsidP="0080590E">
            <w:pPr>
              <w:widowControl/>
              <w:jc w:val="center"/>
              <w:rPr>
                <w:rFonts w:ascii="仿宋" w:eastAsia="仿宋" w:hAnsi="仿宋" w:cs="仿宋"/>
                <w:kern w:val="0"/>
                <w:sz w:val="24"/>
                <w:szCs w:val="24"/>
              </w:rPr>
            </w:pPr>
            <w:r>
              <w:rPr>
                <w:rFonts w:ascii="仿宋" w:eastAsia="仿宋" w:hAnsi="仿宋" w:cs="仿宋" w:hint="eastAsia"/>
                <w:kern w:val="0"/>
                <w:sz w:val="24"/>
                <w:szCs w:val="24"/>
              </w:rPr>
              <w:t>309.32</w:t>
            </w:r>
          </w:p>
        </w:tc>
      </w:tr>
      <w:tr w:rsidR="00503C3C" w:rsidTr="0080590E">
        <w:trPr>
          <w:trHeight w:val="645"/>
          <w:jc w:val="center"/>
        </w:trPr>
        <w:tc>
          <w:tcPr>
            <w:tcW w:w="2323" w:type="pct"/>
            <w:tcBorders>
              <w:top w:val="nil"/>
              <w:left w:val="single" w:sz="4" w:space="0" w:color="auto"/>
              <w:bottom w:val="single" w:sz="4" w:space="0" w:color="auto"/>
              <w:right w:val="single" w:sz="4" w:space="0" w:color="auto"/>
            </w:tcBorders>
            <w:shd w:val="clear" w:color="auto" w:fill="auto"/>
            <w:noWrap/>
            <w:vAlign w:val="center"/>
          </w:tcPr>
          <w:p w:rsidR="00503C3C" w:rsidRDefault="00503C3C" w:rsidP="0080590E">
            <w:pPr>
              <w:widowControl/>
              <w:jc w:val="left"/>
              <w:rPr>
                <w:rFonts w:ascii="仿宋" w:eastAsia="仿宋" w:hAnsi="仿宋" w:cs="仿宋"/>
                <w:kern w:val="0"/>
                <w:sz w:val="24"/>
                <w:szCs w:val="24"/>
              </w:rPr>
            </w:pPr>
            <w:r>
              <w:rPr>
                <w:rFonts w:ascii="仿宋" w:eastAsia="仿宋" w:hAnsi="仿宋" w:cs="仿宋" w:hint="eastAsia"/>
                <w:kern w:val="0"/>
                <w:sz w:val="24"/>
                <w:szCs w:val="24"/>
              </w:rPr>
              <w:t>2、车辆（台、辆）</w:t>
            </w:r>
          </w:p>
        </w:tc>
        <w:tc>
          <w:tcPr>
            <w:tcW w:w="469" w:type="pct"/>
            <w:tcBorders>
              <w:top w:val="nil"/>
              <w:left w:val="nil"/>
              <w:bottom w:val="single" w:sz="4" w:space="0" w:color="auto"/>
              <w:right w:val="single" w:sz="4" w:space="0" w:color="auto"/>
            </w:tcBorders>
            <w:shd w:val="clear" w:color="auto" w:fill="auto"/>
            <w:noWrap/>
            <w:vAlign w:val="center"/>
          </w:tcPr>
          <w:p w:rsidR="00503C3C" w:rsidRDefault="00503C3C" w:rsidP="0080590E">
            <w:pPr>
              <w:widowControl/>
              <w:jc w:val="center"/>
              <w:rPr>
                <w:rFonts w:ascii="仿宋" w:eastAsia="仿宋" w:hAnsi="仿宋" w:cs="仿宋"/>
                <w:kern w:val="0"/>
                <w:sz w:val="24"/>
                <w:szCs w:val="24"/>
              </w:rPr>
            </w:pPr>
            <w:r>
              <w:rPr>
                <w:rFonts w:ascii="仿宋" w:eastAsia="仿宋" w:hAnsi="仿宋" w:cs="仿宋" w:hint="eastAsia"/>
                <w:kern w:val="0"/>
                <w:sz w:val="24"/>
                <w:szCs w:val="24"/>
              </w:rPr>
              <w:t>13</w:t>
            </w:r>
          </w:p>
        </w:tc>
        <w:tc>
          <w:tcPr>
            <w:tcW w:w="2207" w:type="pct"/>
            <w:tcBorders>
              <w:top w:val="nil"/>
              <w:left w:val="nil"/>
              <w:bottom w:val="single" w:sz="4" w:space="0" w:color="auto"/>
              <w:right w:val="single" w:sz="4" w:space="0" w:color="auto"/>
            </w:tcBorders>
            <w:shd w:val="clear" w:color="auto" w:fill="auto"/>
            <w:noWrap/>
            <w:vAlign w:val="center"/>
          </w:tcPr>
          <w:p w:rsidR="00503C3C" w:rsidRDefault="00503C3C" w:rsidP="0080590E">
            <w:pPr>
              <w:widowControl/>
              <w:jc w:val="center"/>
              <w:rPr>
                <w:rFonts w:ascii="仿宋" w:eastAsia="仿宋" w:hAnsi="仿宋" w:cs="仿宋"/>
                <w:kern w:val="0"/>
                <w:sz w:val="24"/>
                <w:szCs w:val="24"/>
              </w:rPr>
            </w:pPr>
            <w:r>
              <w:rPr>
                <w:rFonts w:ascii="仿宋" w:eastAsia="仿宋" w:hAnsi="仿宋" w:cs="仿宋" w:hint="eastAsia"/>
                <w:kern w:val="0"/>
                <w:sz w:val="24"/>
                <w:szCs w:val="24"/>
              </w:rPr>
              <w:t>8.04</w:t>
            </w:r>
          </w:p>
        </w:tc>
      </w:tr>
      <w:tr w:rsidR="00503C3C" w:rsidTr="0080590E">
        <w:trPr>
          <w:trHeight w:val="645"/>
          <w:jc w:val="center"/>
        </w:trPr>
        <w:tc>
          <w:tcPr>
            <w:tcW w:w="2323" w:type="pct"/>
            <w:tcBorders>
              <w:top w:val="nil"/>
              <w:left w:val="single" w:sz="4" w:space="0" w:color="auto"/>
              <w:bottom w:val="single" w:sz="4" w:space="0" w:color="auto"/>
              <w:right w:val="single" w:sz="4" w:space="0" w:color="auto"/>
            </w:tcBorders>
            <w:shd w:val="clear" w:color="auto" w:fill="auto"/>
            <w:vAlign w:val="center"/>
          </w:tcPr>
          <w:p w:rsidR="00503C3C" w:rsidRDefault="00503C3C" w:rsidP="0080590E">
            <w:pPr>
              <w:widowControl/>
              <w:jc w:val="left"/>
              <w:rPr>
                <w:rFonts w:ascii="仿宋" w:eastAsia="仿宋" w:hAnsi="仿宋" w:cs="仿宋"/>
                <w:kern w:val="0"/>
                <w:sz w:val="24"/>
                <w:szCs w:val="24"/>
              </w:rPr>
            </w:pPr>
            <w:r>
              <w:rPr>
                <w:rFonts w:ascii="仿宋" w:eastAsia="仿宋" w:hAnsi="仿宋" w:cs="仿宋" w:hint="eastAsia"/>
                <w:kern w:val="0"/>
                <w:sz w:val="24"/>
                <w:szCs w:val="24"/>
              </w:rPr>
              <w:t>3、单价在50万元以上的设备</w:t>
            </w:r>
          </w:p>
        </w:tc>
        <w:tc>
          <w:tcPr>
            <w:tcW w:w="469" w:type="pct"/>
            <w:tcBorders>
              <w:top w:val="nil"/>
              <w:left w:val="nil"/>
              <w:bottom w:val="single" w:sz="4" w:space="0" w:color="auto"/>
              <w:right w:val="single" w:sz="4" w:space="0" w:color="auto"/>
            </w:tcBorders>
            <w:shd w:val="clear" w:color="auto" w:fill="auto"/>
            <w:noWrap/>
            <w:vAlign w:val="center"/>
          </w:tcPr>
          <w:p w:rsidR="00503C3C" w:rsidRDefault="00503C3C" w:rsidP="0080590E">
            <w:pPr>
              <w:widowControl/>
              <w:jc w:val="center"/>
              <w:rPr>
                <w:rFonts w:ascii="仿宋" w:eastAsia="仿宋" w:hAnsi="仿宋" w:cs="仿宋"/>
                <w:kern w:val="0"/>
                <w:sz w:val="24"/>
                <w:szCs w:val="24"/>
              </w:rPr>
            </w:pPr>
            <w:r>
              <w:rPr>
                <w:rFonts w:ascii="仿宋" w:eastAsia="仿宋" w:hAnsi="仿宋" w:cs="仿宋" w:hint="eastAsia"/>
                <w:kern w:val="0"/>
                <w:sz w:val="24"/>
                <w:szCs w:val="24"/>
              </w:rPr>
              <w:t>0</w:t>
            </w:r>
          </w:p>
        </w:tc>
        <w:tc>
          <w:tcPr>
            <w:tcW w:w="2207" w:type="pct"/>
            <w:tcBorders>
              <w:top w:val="nil"/>
              <w:left w:val="nil"/>
              <w:bottom w:val="single" w:sz="4" w:space="0" w:color="auto"/>
              <w:right w:val="single" w:sz="4" w:space="0" w:color="auto"/>
            </w:tcBorders>
            <w:shd w:val="clear" w:color="auto" w:fill="auto"/>
            <w:noWrap/>
            <w:vAlign w:val="center"/>
          </w:tcPr>
          <w:p w:rsidR="00503C3C" w:rsidRDefault="00503C3C" w:rsidP="0080590E">
            <w:pPr>
              <w:widowControl/>
              <w:jc w:val="center"/>
              <w:rPr>
                <w:rFonts w:ascii="仿宋" w:eastAsia="仿宋" w:hAnsi="仿宋" w:cs="仿宋"/>
                <w:kern w:val="0"/>
                <w:sz w:val="24"/>
                <w:szCs w:val="24"/>
              </w:rPr>
            </w:pPr>
            <w:r>
              <w:rPr>
                <w:rFonts w:ascii="仿宋" w:eastAsia="仿宋" w:hAnsi="仿宋" w:cs="仿宋" w:hint="eastAsia"/>
                <w:kern w:val="0"/>
                <w:sz w:val="24"/>
                <w:szCs w:val="24"/>
              </w:rPr>
              <w:t>0</w:t>
            </w:r>
          </w:p>
        </w:tc>
      </w:tr>
      <w:tr w:rsidR="00503C3C" w:rsidTr="0080590E">
        <w:trPr>
          <w:trHeight w:val="645"/>
          <w:jc w:val="center"/>
        </w:trPr>
        <w:tc>
          <w:tcPr>
            <w:tcW w:w="2323" w:type="pct"/>
            <w:tcBorders>
              <w:top w:val="nil"/>
              <w:left w:val="single" w:sz="4" w:space="0" w:color="auto"/>
              <w:bottom w:val="single" w:sz="4" w:space="0" w:color="auto"/>
              <w:right w:val="single" w:sz="4" w:space="0" w:color="auto"/>
            </w:tcBorders>
            <w:shd w:val="clear" w:color="auto" w:fill="auto"/>
            <w:noWrap/>
            <w:vAlign w:val="center"/>
          </w:tcPr>
          <w:p w:rsidR="00503C3C" w:rsidRDefault="00503C3C" w:rsidP="0080590E">
            <w:pPr>
              <w:widowControl/>
              <w:jc w:val="left"/>
              <w:rPr>
                <w:rFonts w:ascii="仿宋" w:eastAsia="仿宋" w:hAnsi="仿宋" w:cs="仿宋"/>
                <w:kern w:val="0"/>
                <w:sz w:val="24"/>
                <w:szCs w:val="24"/>
              </w:rPr>
            </w:pPr>
            <w:r>
              <w:rPr>
                <w:rFonts w:ascii="仿宋" w:eastAsia="仿宋" w:hAnsi="仿宋" w:cs="仿宋" w:hint="eastAsia"/>
                <w:kern w:val="0"/>
                <w:sz w:val="24"/>
                <w:szCs w:val="24"/>
              </w:rPr>
              <w:t>4、其他固定资产</w:t>
            </w:r>
          </w:p>
        </w:tc>
        <w:tc>
          <w:tcPr>
            <w:tcW w:w="469" w:type="pct"/>
            <w:tcBorders>
              <w:top w:val="nil"/>
              <w:left w:val="nil"/>
              <w:bottom w:val="single" w:sz="4" w:space="0" w:color="auto"/>
              <w:right w:val="single" w:sz="4" w:space="0" w:color="auto"/>
            </w:tcBorders>
            <w:shd w:val="clear" w:color="auto" w:fill="auto"/>
            <w:noWrap/>
            <w:vAlign w:val="center"/>
          </w:tcPr>
          <w:p w:rsidR="00503C3C" w:rsidRDefault="00503C3C" w:rsidP="0080590E">
            <w:pPr>
              <w:widowControl/>
              <w:jc w:val="center"/>
              <w:rPr>
                <w:rFonts w:ascii="仿宋" w:eastAsia="仿宋" w:hAnsi="仿宋" w:cs="仿宋"/>
                <w:kern w:val="0"/>
                <w:sz w:val="24"/>
                <w:szCs w:val="24"/>
              </w:rPr>
            </w:pPr>
            <w:r>
              <w:rPr>
                <w:rFonts w:ascii="仿宋" w:eastAsia="仿宋" w:hAnsi="仿宋" w:cs="仿宋" w:hint="eastAsia"/>
                <w:kern w:val="0"/>
                <w:sz w:val="24"/>
                <w:szCs w:val="24"/>
              </w:rPr>
              <w:t>850</w:t>
            </w:r>
          </w:p>
        </w:tc>
        <w:tc>
          <w:tcPr>
            <w:tcW w:w="2207" w:type="pct"/>
            <w:tcBorders>
              <w:top w:val="nil"/>
              <w:left w:val="nil"/>
              <w:bottom w:val="single" w:sz="4" w:space="0" w:color="auto"/>
              <w:right w:val="single" w:sz="4" w:space="0" w:color="auto"/>
            </w:tcBorders>
            <w:shd w:val="clear" w:color="auto" w:fill="auto"/>
            <w:noWrap/>
            <w:vAlign w:val="center"/>
          </w:tcPr>
          <w:p w:rsidR="00503C3C" w:rsidRDefault="00503C3C" w:rsidP="0080590E">
            <w:pPr>
              <w:widowControl/>
              <w:jc w:val="center"/>
              <w:rPr>
                <w:rFonts w:ascii="仿宋" w:eastAsia="仿宋" w:hAnsi="仿宋" w:cs="仿宋"/>
                <w:kern w:val="0"/>
                <w:sz w:val="24"/>
                <w:szCs w:val="24"/>
              </w:rPr>
            </w:pPr>
            <w:r>
              <w:rPr>
                <w:rFonts w:ascii="仿宋" w:eastAsia="仿宋" w:hAnsi="仿宋" w:cs="仿宋" w:hint="eastAsia"/>
                <w:kern w:val="0"/>
                <w:sz w:val="24"/>
                <w:szCs w:val="24"/>
              </w:rPr>
              <w:t>217.01</w:t>
            </w:r>
          </w:p>
        </w:tc>
      </w:tr>
    </w:tbl>
    <w:p w:rsidR="00503C3C" w:rsidRDefault="00503C3C" w:rsidP="00503C3C">
      <w:pPr>
        <w:tabs>
          <w:tab w:val="left" w:pos="11490"/>
        </w:tabs>
        <w:ind w:firstLineChars="200" w:firstLine="643"/>
        <w:rPr>
          <w:rFonts w:ascii="仿宋" w:eastAsia="仿宋" w:hAnsi="仿宋" w:cs="仿宋"/>
          <w:b/>
          <w:bCs/>
          <w:color w:val="00B050"/>
          <w:sz w:val="32"/>
          <w:szCs w:val="32"/>
        </w:rPr>
      </w:pPr>
      <w:r>
        <w:rPr>
          <w:rFonts w:ascii="黑体" w:eastAsia="黑体" w:hAnsi="黑体" w:cs="黑体" w:hint="eastAsia"/>
          <w:b/>
          <w:bCs/>
          <w:sz w:val="32"/>
          <w:szCs w:val="32"/>
        </w:rPr>
        <w:lastRenderedPageBreak/>
        <w:t>八、名词解释</w:t>
      </w:r>
    </w:p>
    <w:p w:rsidR="00503C3C" w:rsidRPr="008706CB" w:rsidRDefault="00503C3C" w:rsidP="00503C3C">
      <w:pPr>
        <w:spacing w:line="500" w:lineRule="exact"/>
        <w:ind w:firstLineChars="200" w:firstLine="640"/>
        <w:jc w:val="left"/>
        <w:rPr>
          <w:rFonts w:ascii="仿宋" w:eastAsia="仿宋" w:hAnsi="仿宋" w:cs="Times New Roman"/>
          <w:sz w:val="32"/>
          <w:szCs w:val="32"/>
        </w:rPr>
      </w:pPr>
      <w:r w:rsidRPr="008706CB">
        <w:rPr>
          <w:rFonts w:ascii="仿宋" w:eastAsia="仿宋" w:hAnsi="仿宋" w:cs="Times New Roman" w:hint="eastAsia"/>
          <w:sz w:val="32"/>
          <w:szCs w:val="32"/>
        </w:rPr>
        <w:t>1、</w:t>
      </w:r>
      <w:r w:rsidRPr="008706CB">
        <w:rPr>
          <w:rFonts w:ascii="仿宋" w:eastAsia="仿宋" w:hAnsi="仿宋" w:cs="Times New Roman" w:hint="eastAsia"/>
          <w:b/>
          <w:sz w:val="32"/>
          <w:szCs w:val="32"/>
        </w:rPr>
        <w:t>一般公共预算拨款收入：</w:t>
      </w:r>
      <w:r w:rsidRPr="008706CB">
        <w:rPr>
          <w:rFonts w:ascii="仿宋" w:eastAsia="仿宋" w:hAnsi="仿宋" w:cs="Times New Roman" w:hint="eastAsia"/>
          <w:sz w:val="32"/>
          <w:szCs w:val="32"/>
        </w:rPr>
        <w:t>指省级财政当年拨付的资金。</w:t>
      </w:r>
    </w:p>
    <w:p w:rsidR="00503C3C" w:rsidRPr="008706CB" w:rsidRDefault="00503C3C" w:rsidP="00503C3C">
      <w:pPr>
        <w:spacing w:line="500" w:lineRule="exact"/>
        <w:ind w:firstLineChars="200" w:firstLine="640"/>
        <w:jc w:val="left"/>
        <w:rPr>
          <w:rFonts w:ascii="仿宋" w:eastAsia="仿宋" w:hAnsi="仿宋" w:cs="Times New Roman"/>
          <w:sz w:val="32"/>
          <w:szCs w:val="32"/>
        </w:rPr>
      </w:pPr>
      <w:r w:rsidRPr="008706CB">
        <w:rPr>
          <w:rFonts w:ascii="仿宋" w:eastAsia="仿宋" w:hAnsi="仿宋" w:cs="Times New Roman" w:hint="eastAsia"/>
          <w:sz w:val="32"/>
          <w:szCs w:val="32"/>
        </w:rPr>
        <w:t>2、</w:t>
      </w:r>
      <w:r w:rsidRPr="008706CB">
        <w:rPr>
          <w:rFonts w:ascii="仿宋" w:eastAsia="仿宋" w:hAnsi="仿宋" w:cs="Times New Roman" w:hint="eastAsia"/>
          <w:b/>
          <w:sz w:val="32"/>
          <w:szCs w:val="32"/>
        </w:rPr>
        <w:t>事业收入：</w:t>
      </w:r>
      <w:r w:rsidRPr="008706CB">
        <w:rPr>
          <w:rFonts w:ascii="仿宋" w:eastAsia="仿宋" w:hAnsi="仿宋" w:cs="Times New Roman" w:hint="eastAsia"/>
          <w:sz w:val="32"/>
          <w:szCs w:val="32"/>
        </w:rPr>
        <w:t>指事业单位开展专业业务活动及辅助活动所取得的收入。</w:t>
      </w:r>
    </w:p>
    <w:p w:rsidR="00503C3C" w:rsidRPr="008706CB" w:rsidRDefault="00503C3C" w:rsidP="00503C3C">
      <w:pPr>
        <w:spacing w:line="500" w:lineRule="exact"/>
        <w:ind w:firstLineChars="200" w:firstLine="640"/>
        <w:jc w:val="left"/>
        <w:rPr>
          <w:rFonts w:ascii="仿宋" w:eastAsia="仿宋" w:hAnsi="仿宋" w:cs="Times New Roman"/>
          <w:sz w:val="32"/>
          <w:szCs w:val="32"/>
        </w:rPr>
      </w:pPr>
      <w:r w:rsidRPr="008706CB">
        <w:rPr>
          <w:rFonts w:ascii="仿宋" w:eastAsia="仿宋" w:hAnsi="仿宋" w:cs="Times New Roman" w:hint="eastAsia"/>
          <w:sz w:val="32"/>
          <w:szCs w:val="32"/>
        </w:rPr>
        <w:t>3、</w:t>
      </w:r>
      <w:r w:rsidRPr="008706CB">
        <w:rPr>
          <w:rFonts w:ascii="仿宋" w:eastAsia="仿宋" w:hAnsi="仿宋" w:cs="Times New Roman" w:hint="eastAsia"/>
          <w:b/>
          <w:sz w:val="32"/>
          <w:szCs w:val="32"/>
        </w:rPr>
        <w:t>其他收入：</w:t>
      </w:r>
      <w:r w:rsidRPr="008706CB">
        <w:rPr>
          <w:rFonts w:ascii="仿宋" w:eastAsia="仿宋" w:hAnsi="仿宋" w:cs="Times New Roman" w:hint="eastAsia"/>
          <w:sz w:val="32"/>
          <w:szCs w:val="32"/>
        </w:rPr>
        <w:t>指除</w:t>
      </w:r>
      <w:r w:rsidRPr="008706CB">
        <w:rPr>
          <w:rFonts w:ascii="仿宋" w:eastAsia="仿宋" w:hAnsi="仿宋" w:cs="Times New Roman" w:hint="cs"/>
          <w:sz w:val="32"/>
          <w:szCs w:val="32"/>
        </w:rPr>
        <w:t>“</w:t>
      </w:r>
      <w:r w:rsidRPr="008706CB">
        <w:rPr>
          <w:rFonts w:ascii="仿宋" w:eastAsia="仿宋" w:hAnsi="仿宋" w:cs="Times New Roman" w:hint="eastAsia"/>
          <w:sz w:val="32"/>
          <w:szCs w:val="32"/>
        </w:rPr>
        <w:t>一般公共预算拨款收入</w:t>
      </w:r>
      <w:r w:rsidRPr="008706CB">
        <w:rPr>
          <w:rFonts w:ascii="仿宋" w:eastAsia="仿宋" w:hAnsi="仿宋" w:cs="Times New Roman" w:hint="cs"/>
          <w:sz w:val="32"/>
          <w:szCs w:val="32"/>
        </w:rPr>
        <w:t>”</w:t>
      </w:r>
      <w:r w:rsidRPr="008706CB">
        <w:rPr>
          <w:rFonts w:ascii="仿宋" w:eastAsia="仿宋" w:hAnsi="仿宋" w:cs="Times New Roman" w:hint="eastAsia"/>
          <w:sz w:val="32"/>
          <w:szCs w:val="32"/>
        </w:rPr>
        <w:t>、</w:t>
      </w:r>
      <w:r w:rsidRPr="008706CB">
        <w:rPr>
          <w:rFonts w:ascii="仿宋" w:eastAsia="仿宋" w:hAnsi="仿宋" w:cs="Times New Roman" w:hint="cs"/>
          <w:sz w:val="32"/>
          <w:szCs w:val="32"/>
        </w:rPr>
        <w:t>“</w:t>
      </w:r>
      <w:r w:rsidRPr="008706CB">
        <w:rPr>
          <w:rFonts w:ascii="仿宋" w:eastAsia="仿宋" w:hAnsi="仿宋" w:cs="Times New Roman" w:hint="eastAsia"/>
          <w:sz w:val="32"/>
          <w:szCs w:val="32"/>
        </w:rPr>
        <w:t>事业收入</w:t>
      </w:r>
      <w:r w:rsidRPr="008706CB">
        <w:rPr>
          <w:rFonts w:ascii="仿宋" w:eastAsia="仿宋" w:hAnsi="仿宋" w:cs="Times New Roman" w:hint="cs"/>
          <w:sz w:val="32"/>
          <w:szCs w:val="32"/>
        </w:rPr>
        <w:t>”</w:t>
      </w:r>
      <w:r w:rsidRPr="008706CB">
        <w:rPr>
          <w:rFonts w:ascii="仿宋" w:eastAsia="仿宋" w:hAnsi="仿宋" w:cs="Times New Roman" w:hint="eastAsia"/>
          <w:sz w:val="32"/>
          <w:szCs w:val="32"/>
        </w:rPr>
        <w:t>等以外的收入。主要是按规定动用的租房收入、存款利息收入等。</w:t>
      </w:r>
    </w:p>
    <w:p w:rsidR="00503C3C" w:rsidRPr="008706CB" w:rsidRDefault="00503C3C" w:rsidP="00503C3C">
      <w:pPr>
        <w:spacing w:line="500" w:lineRule="exact"/>
        <w:ind w:firstLineChars="200" w:firstLine="640"/>
        <w:jc w:val="left"/>
        <w:rPr>
          <w:rFonts w:ascii="仿宋" w:eastAsia="仿宋" w:hAnsi="仿宋" w:cs="Times New Roman"/>
          <w:sz w:val="32"/>
          <w:szCs w:val="32"/>
        </w:rPr>
      </w:pPr>
      <w:r w:rsidRPr="008706CB">
        <w:rPr>
          <w:rFonts w:ascii="仿宋" w:eastAsia="仿宋" w:hAnsi="仿宋" w:cs="Times New Roman" w:hint="eastAsia"/>
          <w:sz w:val="32"/>
          <w:szCs w:val="32"/>
        </w:rPr>
        <w:t>4、</w:t>
      </w:r>
      <w:r w:rsidRPr="008706CB">
        <w:rPr>
          <w:rFonts w:ascii="仿宋" w:eastAsia="仿宋" w:hAnsi="仿宋" w:cs="Times New Roman" w:hint="eastAsia"/>
          <w:b/>
          <w:sz w:val="32"/>
          <w:szCs w:val="32"/>
        </w:rPr>
        <w:t>基本支出：</w:t>
      </w:r>
      <w:r w:rsidRPr="008706CB">
        <w:rPr>
          <w:rFonts w:ascii="仿宋" w:eastAsia="仿宋" w:hAnsi="仿宋" w:cs="Times New Roman" w:hint="eastAsia"/>
          <w:sz w:val="32"/>
          <w:szCs w:val="32"/>
        </w:rPr>
        <w:t>指为保障机构正常运转、完成日常工作任务而发生的人员支出和公用支出。</w:t>
      </w:r>
    </w:p>
    <w:p w:rsidR="00503C3C" w:rsidRPr="008706CB" w:rsidRDefault="00503C3C" w:rsidP="00503C3C">
      <w:pPr>
        <w:spacing w:line="500" w:lineRule="exact"/>
        <w:ind w:firstLineChars="200" w:firstLine="640"/>
        <w:jc w:val="left"/>
        <w:rPr>
          <w:rFonts w:ascii="仿宋" w:eastAsia="仿宋" w:hAnsi="仿宋" w:cs="Times New Roman"/>
          <w:sz w:val="32"/>
          <w:szCs w:val="32"/>
        </w:rPr>
      </w:pPr>
      <w:r w:rsidRPr="008706CB">
        <w:rPr>
          <w:rFonts w:ascii="仿宋" w:eastAsia="仿宋" w:hAnsi="仿宋" w:cs="Times New Roman" w:hint="eastAsia"/>
          <w:sz w:val="32"/>
          <w:szCs w:val="32"/>
        </w:rPr>
        <w:t>5、</w:t>
      </w:r>
      <w:r w:rsidRPr="008706CB">
        <w:rPr>
          <w:rFonts w:ascii="仿宋" w:eastAsia="仿宋" w:hAnsi="仿宋" w:cs="Times New Roman" w:hint="eastAsia"/>
          <w:b/>
          <w:sz w:val="32"/>
          <w:szCs w:val="32"/>
        </w:rPr>
        <w:t>项目支出：</w:t>
      </w:r>
      <w:r w:rsidRPr="008706CB">
        <w:rPr>
          <w:rFonts w:ascii="仿宋" w:eastAsia="仿宋" w:hAnsi="仿宋" w:cs="Times New Roman" w:hint="eastAsia"/>
          <w:sz w:val="32"/>
          <w:szCs w:val="32"/>
        </w:rPr>
        <w:t>指在基本支出之外为完成特定行政任务和事业发展目标所发生的支出。</w:t>
      </w:r>
    </w:p>
    <w:p w:rsidR="00503C3C" w:rsidRPr="008706CB" w:rsidRDefault="00503C3C" w:rsidP="00503C3C">
      <w:pPr>
        <w:spacing w:line="500" w:lineRule="exact"/>
        <w:ind w:firstLineChars="200" w:firstLine="640"/>
        <w:jc w:val="left"/>
        <w:rPr>
          <w:rFonts w:ascii="仿宋" w:eastAsia="仿宋" w:hAnsi="仿宋" w:cs="Times New Roman"/>
          <w:sz w:val="32"/>
          <w:szCs w:val="32"/>
        </w:rPr>
      </w:pPr>
      <w:r w:rsidRPr="008706CB">
        <w:rPr>
          <w:rFonts w:ascii="仿宋" w:eastAsia="仿宋" w:hAnsi="仿宋" w:cs="Times New Roman" w:hint="eastAsia"/>
          <w:sz w:val="32"/>
          <w:szCs w:val="32"/>
        </w:rPr>
        <w:t>6、</w:t>
      </w:r>
      <w:r w:rsidRPr="008706CB">
        <w:rPr>
          <w:rFonts w:ascii="仿宋" w:eastAsia="仿宋" w:hAnsi="仿宋" w:cs="Times New Roman" w:hint="eastAsia"/>
          <w:b/>
          <w:sz w:val="32"/>
          <w:szCs w:val="32"/>
        </w:rPr>
        <w:t>上缴上级支出：</w:t>
      </w:r>
      <w:r w:rsidRPr="008706CB">
        <w:rPr>
          <w:rFonts w:ascii="仿宋" w:eastAsia="仿宋" w:hAnsi="仿宋" w:cs="Times New Roman" w:hint="eastAsia"/>
          <w:sz w:val="32"/>
          <w:szCs w:val="32"/>
        </w:rPr>
        <w:t>指下级单位上缴上级的支出。</w:t>
      </w:r>
    </w:p>
    <w:p w:rsidR="00503C3C" w:rsidRPr="008706CB" w:rsidRDefault="00503C3C" w:rsidP="00503C3C">
      <w:pPr>
        <w:spacing w:line="500" w:lineRule="exact"/>
        <w:ind w:firstLineChars="200" w:firstLine="640"/>
        <w:jc w:val="left"/>
        <w:rPr>
          <w:rFonts w:ascii="仿宋" w:eastAsia="仿宋" w:hAnsi="仿宋" w:cs="Times New Roman"/>
          <w:sz w:val="32"/>
          <w:szCs w:val="32"/>
        </w:rPr>
      </w:pPr>
      <w:r w:rsidRPr="008706CB">
        <w:rPr>
          <w:rFonts w:ascii="仿宋" w:eastAsia="仿宋" w:hAnsi="仿宋" w:cs="Times New Roman" w:hint="eastAsia"/>
          <w:sz w:val="32"/>
          <w:szCs w:val="32"/>
        </w:rPr>
        <w:t>7、</w:t>
      </w:r>
      <w:r w:rsidRPr="008706CB">
        <w:rPr>
          <w:rFonts w:ascii="仿宋" w:eastAsia="仿宋" w:hAnsi="仿宋" w:cs="Times New Roman" w:hint="cs"/>
          <w:b/>
          <w:sz w:val="32"/>
          <w:szCs w:val="32"/>
        </w:rPr>
        <w:t>“</w:t>
      </w:r>
      <w:r w:rsidRPr="008706CB">
        <w:rPr>
          <w:rFonts w:ascii="仿宋" w:eastAsia="仿宋" w:hAnsi="仿宋" w:cs="Times New Roman" w:hint="eastAsia"/>
          <w:b/>
          <w:sz w:val="32"/>
          <w:szCs w:val="32"/>
        </w:rPr>
        <w:t>三公</w:t>
      </w:r>
      <w:r w:rsidRPr="008706CB">
        <w:rPr>
          <w:rFonts w:ascii="仿宋" w:eastAsia="仿宋" w:hAnsi="仿宋" w:cs="Times New Roman" w:hint="cs"/>
          <w:b/>
          <w:sz w:val="32"/>
          <w:szCs w:val="32"/>
        </w:rPr>
        <w:t>”</w:t>
      </w:r>
      <w:r w:rsidRPr="008706CB">
        <w:rPr>
          <w:rFonts w:ascii="仿宋" w:eastAsia="仿宋" w:hAnsi="仿宋" w:cs="Times New Roman" w:hint="eastAsia"/>
          <w:b/>
          <w:sz w:val="32"/>
          <w:szCs w:val="32"/>
        </w:rPr>
        <w:t>经费：</w:t>
      </w:r>
      <w:r w:rsidRPr="008706CB">
        <w:rPr>
          <w:rFonts w:ascii="仿宋" w:eastAsia="仿宋" w:hAnsi="仿宋" w:cs="Times New Roman" w:hint="eastAsia"/>
          <w:sz w:val="32"/>
          <w:szCs w:val="32"/>
        </w:rPr>
        <w:t>纳入省级财政预算管理的</w:t>
      </w:r>
      <w:r w:rsidRPr="008706CB">
        <w:rPr>
          <w:rFonts w:ascii="仿宋" w:eastAsia="仿宋" w:hAnsi="仿宋" w:cs="Times New Roman" w:hint="cs"/>
          <w:sz w:val="32"/>
          <w:szCs w:val="32"/>
        </w:rPr>
        <w:t>“</w:t>
      </w:r>
      <w:r w:rsidRPr="008706CB">
        <w:rPr>
          <w:rFonts w:ascii="仿宋" w:eastAsia="仿宋" w:hAnsi="仿宋" w:cs="Times New Roman" w:hint="eastAsia"/>
          <w:sz w:val="32"/>
          <w:szCs w:val="32"/>
        </w:rPr>
        <w:t>三公</w:t>
      </w:r>
      <w:r w:rsidRPr="008706CB">
        <w:rPr>
          <w:rFonts w:ascii="仿宋" w:eastAsia="仿宋" w:hAnsi="仿宋" w:cs="Times New Roman" w:hint="cs"/>
          <w:sz w:val="32"/>
          <w:szCs w:val="32"/>
        </w:rPr>
        <w:t>”</w:t>
      </w:r>
      <w:r w:rsidRPr="008706CB">
        <w:rPr>
          <w:rFonts w:ascii="仿宋" w:eastAsia="仿宋" w:hAnsi="仿宋" w:cs="Times New Roman" w:hint="eastAsia"/>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03C3C" w:rsidRPr="008706CB" w:rsidRDefault="00503C3C" w:rsidP="00503C3C">
      <w:pPr>
        <w:spacing w:line="500" w:lineRule="exact"/>
        <w:ind w:firstLineChars="200" w:firstLine="640"/>
        <w:jc w:val="left"/>
        <w:rPr>
          <w:rFonts w:ascii="仿宋" w:eastAsia="仿宋" w:hAnsi="仿宋" w:cs="Times New Roman"/>
          <w:sz w:val="32"/>
          <w:szCs w:val="32"/>
        </w:rPr>
      </w:pPr>
      <w:r w:rsidRPr="008706CB">
        <w:rPr>
          <w:rFonts w:ascii="仿宋" w:eastAsia="仿宋" w:hAnsi="仿宋" w:cs="Times New Roman" w:hint="eastAsia"/>
          <w:sz w:val="32"/>
          <w:szCs w:val="32"/>
        </w:rPr>
        <w:t>8、</w:t>
      </w:r>
      <w:r w:rsidRPr="008706CB">
        <w:rPr>
          <w:rFonts w:ascii="仿宋" w:eastAsia="仿宋" w:hAnsi="仿宋" w:cs="Times New Roman" w:hint="eastAsia"/>
          <w:b/>
          <w:sz w:val="32"/>
          <w:szCs w:val="32"/>
        </w:rPr>
        <w:t>机关运行费：</w:t>
      </w:r>
      <w:r w:rsidRPr="008706CB">
        <w:rPr>
          <w:rFonts w:ascii="仿宋" w:eastAsia="仿宋" w:hAnsi="仿宋" w:cs="Times New Roman"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03C3C" w:rsidRPr="008706CB" w:rsidRDefault="00503C3C" w:rsidP="00503C3C">
      <w:pPr>
        <w:spacing w:line="500" w:lineRule="exact"/>
        <w:ind w:firstLineChars="200" w:firstLine="640"/>
        <w:jc w:val="left"/>
        <w:rPr>
          <w:rFonts w:ascii="仿宋" w:eastAsia="仿宋" w:hAnsi="仿宋" w:cs="Times New Roman"/>
          <w:sz w:val="32"/>
          <w:szCs w:val="32"/>
        </w:rPr>
      </w:pPr>
      <w:r w:rsidRPr="008706CB">
        <w:rPr>
          <w:rFonts w:ascii="仿宋" w:eastAsia="仿宋" w:hAnsi="仿宋" w:cs="Times New Roman" w:hint="eastAsia"/>
          <w:sz w:val="32"/>
          <w:szCs w:val="32"/>
        </w:rPr>
        <w:t>9、</w:t>
      </w:r>
      <w:r w:rsidRPr="008706CB">
        <w:rPr>
          <w:rFonts w:ascii="仿宋" w:eastAsia="仿宋" w:hAnsi="仿宋" w:cs="Times New Roman" w:hint="eastAsia"/>
          <w:b/>
          <w:sz w:val="32"/>
          <w:szCs w:val="32"/>
        </w:rPr>
        <w:t>上年结转：</w:t>
      </w:r>
      <w:r w:rsidRPr="008706CB">
        <w:rPr>
          <w:rFonts w:ascii="仿宋" w:eastAsia="仿宋" w:hAnsi="仿宋" w:cs="Times New Roman" w:hint="eastAsia"/>
          <w:sz w:val="32"/>
          <w:szCs w:val="32"/>
        </w:rPr>
        <w:t>指以前年度尚未完成、结转到本年仍按原规定用途继续使用的资金。</w:t>
      </w:r>
    </w:p>
    <w:p w:rsidR="00503C3C" w:rsidRPr="008706CB" w:rsidRDefault="00503C3C" w:rsidP="00503C3C">
      <w:pPr>
        <w:spacing w:line="500" w:lineRule="exact"/>
        <w:ind w:firstLineChars="200" w:firstLine="640"/>
        <w:jc w:val="left"/>
        <w:rPr>
          <w:rFonts w:ascii="仿宋" w:eastAsia="仿宋" w:hAnsi="仿宋"/>
          <w:sz w:val="32"/>
          <w:szCs w:val="32"/>
        </w:rPr>
      </w:pPr>
      <w:r w:rsidRPr="008706CB">
        <w:rPr>
          <w:rFonts w:ascii="仿宋" w:eastAsia="仿宋" w:hAnsi="仿宋" w:cs="Times New Roman" w:hint="eastAsia"/>
          <w:sz w:val="32"/>
          <w:szCs w:val="32"/>
        </w:rPr>
        <w:t>10、</w:t>
      </w:r>
      <w:r w:rsidRPr="008706CB">
        <w:rPr>
          <w:rFonts w:ascii="仿宋" w:eastAsia="仿宋" w:hAnsi="仿宋" w:cs="Times New Roman" w:hint="eastAsia"/>
          <w:b/>
          <w:sz w:val="32"/>
          <w:szCs w:val="32"/>
        </w:rPr>
        <w:t>事业单位经营支出：</w:t>
      </w:r>
      <w:r w:rsidRPr="008706CB">
        <w:rPr>
          <w:rFonts w:ascii="仿宋" w:eastAsia="仿宋" w:hAnsi="仿宋" w:cs="Times New Roman" w:hint="eastAsia"/>
          <w:sz w:val="32"/>
          <w:szCs w:val="32"/>
        </w:rPr>
        <w:t>指事业单位在专业业务活动及其辅助活动之外开展非独立核算经营活动发生的支出。</w:t>
      </w:r>
    </w:p>
    <w:p w:rsidR="00CA58E4" w:rsidRDefault="00CA58E4" w:rsidP="00503C3C">
      <w:pPr>
        <w:tabs>
          <w:tab w:val="left" w:pos="11490"/>
        </w:tabs>
        <w:ind w:firstLineChars="200" w:firstLine="643"/>
        <w:rPr>
          <w:rFonts w:ascii="黑体" w:eastAsia="黑体" w:hAnsi="黑体" w:cs="黑体" w:hint="eastAsia"/>
          <w:b/>
          <w:bCs/>
          <w:sz w:val="32"/>
          <w:szCs w:val="32"/>
        </w:rPr>
      </w:pPr>
    </w:p>
    <w:p w:rsidR="00503C3C" w:rsidRDefault="00503C3C" w:rsidP="00503C3C">
      <w:pPr>
        <w:tabs>
          <w:tab w:val="left" w:pos="11490"/>
        </w:tabs>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 xml:space="preserve">九、其他需要说明的事项 </w:t>
      </w:r>
    </w:p>
    <w:p w:rsidR="00503C3C" w:rsidRPr="00824570" w:rsidRDefault="00503C3C" w:rsidP="00503C3C">
      <w:pPr>
        <w:tabs>
          <w:tab w:val="left" w:pos="11490"/>
        </w:tabs>
        <w:ind w:firstLineChars="200" w:firstLine="640"/>
        <w:rPr>
          <w:rFonts w:ascii="仿宋" w:eastAsia="仿宋" w:hAnsi="仿宋" w:cs="黑体"/>
          <w:bCs/>
          <w:sz w:val="32"/>
          <w:szCs w:val="32"/>
        </w:rPr>
        <w:sectPr w:rsidR="00503C3C" w:rsidRPr="00824570" w:rsidSect="00AB1798">
          <w:pgSz w:w="11907" w:h="16839"/>
          <w:pgMar w:top="1984" w:right="1304" w:bottom="1134" w:left="1304" w:header="851" w:footer="992" w:gutter="0"/>
          <w:cols w:space="425"/>
          <w:docGrid w:type="lines" w:linePitch="312"/>
        </w:sectPr>
      </w:pPr>
      <w:r w:rsidRPr="008706CB">
        <w:rPr>
          <w:rFonts w:ascii="仿宋" w:eastAsia="仿宋" w:hAnsi="仿宋" w:cs="黑体" w:hint="eastAsia"/>
          <w:bCs/>
          <w:sz w:val="32"/>
          <w:szCs w:val="32"/>
        </w:rPr>
        <w:t>无</w:t>
      </w:r>
    </w:p>
    <w:p w:rsidR="00504ED4" w:rsidRDefault="00504ED4" w:rsidP="00503C3C"/>
    <w:sectPr w:rsidR="00504ED4" w:rsidSect="00C232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1A2" w:rsidRDefault="008C11A2" w:rsidP="00503C3C">
      <w:r>
        <w:separator/>
      </w:r>
    </w:p>
  </w:endnote>
  <w:endnote w:type="continuationSeparator" w:id="1">
    <w:p w:rsidR="008C11A2" w:rsidRDefault="008C11A2" w:rsidP="00503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1A2" w:rsidRDefault="008C11A2" w:rsidP="00503C3C">
      <w:r>
        <w:separator/>
      </w:r>
    </w:p>
  </w:footnote>
  <w:footnote w:type="continuationSeparator" w:id="1">
    <w:p w:rsidR="008C11A2" w:rsidRDefault="008C11A2" w:rsidP="00503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C54D8F"/>
    <w:multiLevelType w:val="singleLevel"/>
    <w:tmpl w:val="8AC54D8F"/>
    <w:lvl w:ilvl="0">
      <w:start w:val="3"/>
      <w:numFmt w:val="chineseCounting"/>
      <w:suff w:val="nothing"/>
      <w:lvlText w:val="%1、"/>
      <w:lvlJc w:val="left"/>
      <w:rPr>
        <w:rFonts w:hint="eastAsia"/>
      </w:rPr>
    </w:lvl>
  </w:abstractNum>
  <w:abstractNum w:abstractNumId="1">
    <w:nsid w:val="95A243A7"/>
    <w:multiLevelType w:val="singleLevel"/>
    <w:tmpl w:val="95A243A7"/>
    <w:lvl w:ilvl="0">
      <w:start w:val="1"/>
      <w:numFmt w:val="chineseCounting"/>
      <w:suff w:val="nothing"/>
      <w:lvlText w:val="（%1）"/>
      <w:lvlJc w:val="left"/>
      <w:rPr>
        <w:rFonts w:hint="eastAsia"/>
      </w:rPr>
    </w:lvl>
  </w:abstractNum>
  <w:abstractNum w:abstractNumId="2">
    <w:nsid w:val="E97D1B95"/>
    <w:multiLevelType w:val="singleLevel"/>
    <w:tmpl w:val="A65801F8"/>
    <w:lvl w:ilvl="0">
      <w:start w:val="2"/>
      <w:numFmt w:val="chineseCounting"/>
      <w:suff w:val="nothing"/>
      <w:lvlText w:val="（%1）"/>
      <w:lvlJc w:val="left"/>
      <w:rPr>
        <w:rFonts w:hint="eastAsia"/>
        <w:color w:val="auto"/>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C3C"/>
    <w:rsid w:val="00503C3C"/>
    <w:rsid w:val="00504ED4"/>
    <w:rsid w:val="00734A06"/>
    <w:rsid w:val="008C11A2"/>
    <w:rsid w:val="00C2327B"/>
    <w:rsid w:val="00CA58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C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3C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3C3C"/>
    <w:rPr>
      <w:sz w:val="18"/>
      <w:szCs w:val="18"/>
    </w:rPr>
  </w:style>
  <w:style w:type="paragraph" w:styleId="a4">
    <w:name w:val="footer"/>
    <w:basedOn w:val="a"/>
    <w:link w:val="Char0"/>
    <w:uiPriority w:val="99"/>
    <w:semiHidden/>
    <w:unhideWhenUsed/>
    <w:rsid w:val="00503C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3C3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Pages>
  <Words>1203</Words>
  <Characters>6863</Characters>
  <Application>Microsoft Office Word</Application>
  <DocSecurity>0</DocSecurity>
  <Lines>57</Lines>
  <Paragraphs>16</Paragraphs>
  <ScaleCrop>false</ScaleCrop>
  <Company>Organization</Company>
  <LinksUpToDate>false</LinksUpToDate>
  <CharactersWithSpaces>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2021-03-04T07:26:00Z</dcterms:created>
  <dcterms:modified xsi:type="dcterms:W3CDTF">2021-03-05T06:27:00Z</dcterms:modified>
</cp:coreProperties>
</file>