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AC" w:rsidRDefault="00DD664D">
      <w:r>
        <w:rPr>
          <w:noProof/>
        </w:rPr>
        <w:drawing>
          <wp:anchor distT="0" distB="0" distL="114300" distR="114300" simplePos="0" relativeHeight="251652608" behindDoc="1" locked="0" layoutInCell="1" allowOverlap="1">
            <wp:simplePos x="0" y="0"/>
            <wp:positionH relativeFrom="column">
              <wp:posOffset>-973455</wp:posOffset>
            </wp:positionH>
            <wp:positionV relativeFrom="page">
              <wp:posOffset>-4445</wp:posOffset>
            </wp:positionV>
            <wp:extent cx="7559040" cy="10692130"/>
            <wp:effectExtent l="0" t="0" r="0" b="6350"/>
            <wp:wrapNone/>
            <wp:docPr id="5" name="图片 5" descr="公开封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开封面2"/>
                    <pic:cNvPicPr>
                      <a:picLocks noChangeAspect="1"/>
                    </pic:cNvPicPr>
                  </pic:nvPicPr>
                  <pic:blipFill>
                    <a:blip r:embed="rId8" cstate="print"/>
                    <a:stretch>
                      <a:fillRect/>
                    </a:stretch>
                  </pic:blipFill>
                  <pic:spPr>
                    <a:xfrm>
                      <a:off x="0" y="0"/>
                      <a:ext cx="7559040" cy="10692130"/>
                    </a:xfrm>
                    <a:prstGeom prst="rect">
                      <a:avLst/>
                    </a:prstGeom>
                  </pic:spPr>
                </pic:pic>
              </a:graphicData>
            </a:graphic>
          </wp:anchor>
        </w:drawing>
      </w:r>
      <w:r>
        <w:br w:type="page"/>
      </w:r>
    </w:p>
    <w:p w:rsidR="00B111AC" w:rsidRDefault="00B111AC">
      <w:pPr>
        <w:rPr>
          <w:rFonts w:ascii="黑体" w:eastAsia="黑体" w:hAnsi="黑体" w:cs="黑体"/>
          <w:sz w:val="72"/>
          <w:szCs w:val="96"/>
        </w:rPr>
      </w:pPr>
    </w:p>
    <w:p w:rsidR="00B111AC" w:rsidRDefault="00DD664D">
      <w:pPr>
        <w:rPr>
          <w:rFonts w:ascii="黑体" w:eastAsia="黑体" w:hAnsi="黑体" w:cs="黑体"/>
          <w:sz w:val="72"/>
          <w:szCs w:val="96"/>
        </w:rPr>
      </w:pPr>
      <w:r>
        <w:rPr>
          <w:rFonts w:ascii="黑体" w:eastAsia="黑体" w:hAnsi="黑体" w:cs="黑体" w:hint="eastAsia"/>
          <w:sz w:val="72"/>
          <w:szCs w:val="96"/>
        </w:rPr>
        <w:t>2020年度部门决算公开文本</w:t>
      </w:r>
    </w:p>
    <w:p w:rsidR="00B111AC" w:rsidRDefault="00B111AC">
      <w:pPr>
        <w:spacing w:line="36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480" w:lineRule="auto"/>
        <w:jc w:val="center"/>
        <w:rPr>
          <w:rFonts w:ascii="黑体" w:eastAsia="黑体" w:hAnsi="黑体" w:cs="黑体"/>
          <w:sz w:val="56"/>
          <w:szCs w:val="72"/>
        </w:rPr>
      </w:pPr>
    </w:p>
    <w:p w:rsidR="00B111AC" w:rsidRDefault="00B111AC">
      <w:pPr>
        <w:spacing w:line="480" w:lineRule="auto"/>
        <w:jc w:val="center"/>
        <w:rPr>
          <w:rFonts w:ascii="黑体" w:eastAsia="黑体" w:hAnsi="黑体" w:cs="黑体"/>
          <w:sz w:val="56"/>
          <w:szCs w:val="72"/>
        </w:rPr>
      </w:pPr>
    </w:p>
    <w:p w:rsidR="00B111AC" w:rsidRDefault="00B111AC">
      <w:pPr>
        <w:spacing w:line="480" w:lineRule="auto"/>
        <w:jc w:val="center"/>
        <w:rPr>
          <w:rFonts w:ascii="黑体" w:eastAsia="黑体" w:hAnsi="黑体" w:cs="黑体"/>
          <w:sz w:val="56"/>
          <w:szCs w:val="72"/>
        </w:rPr>
      </w:pPr>
    </w:p>
    <w:p w:rsidR="00B111AC" w:rsidRDefault="00B111AC">
      <w:pPr>
        <w:spacing w:line="480" w:lineRule="auto"/>
        <w:jc w:val="center"/>
        <w:rPr>
          <w:rFonts w:ascii="黑体" w:eastAsia="黑体" w:hAnsi="黑体" w:cs="黑体"/>
          <w:sz w:val="56"/>
          <w:szCs w:val="72"/>
        </w:rPr>
      </w:pPr>
    </w:p>
    <w:p w:rsidR="00B111AC" w:rsidRDefault="004D2120">
      <w:pPr>
        <w:snapToGrid w:val="0"/>
        <w:jc w:val="center"/>
        <w:rPr>
          <w:rFonts w:ascii="楷体_GB2312" w:eastAsia="楷体_GB2312" w:hAnsi="楷体_GB2312" w:cs="楷体_GB2312"/>
          <w:color w:val="000000" w:themeColor="text1"/>
          <w:kern w:val="0"/>
          <w:sz w:val="44"/>
          <w:szCs w:val="44"/>
          <w:highlight w:val="yellow"/>
        </w:rPr>
      </w:pPr>
      <w:r>
        <w:rPr>
          <w:rFonts w:ascii="楷体_GB2312" w:eastAsia="楷体_GB2312" w:hAnsi="楷体_GB2312" w:cs="楷体_GB2312" w:hint="eastAsia"/>
          <w:color w:val="000000" w:themeColor="text1"/>
          <w:kern w:val="0"/>
          <w:sz w:val="44"/>
          <w:szCs w:val="44"/>
        </w:rPr>
        <w:t>丰宁满族自治县人民检察院</w:t>
      </w:r>
    </w:p>
    <w:p w:rsidR="00B111AC" w:rsidRDefault="00DD664D">
      <w:pPr>
        <w:snapToGrid w:val="0"/>
        <w:jc w:val="center"/>
        <w:rPr>
          <w:rFonts w:ascii="楷体_GB2312" w:eastAsia="楷体_GB2312" w:hAnsi="楷体_GB2312" w:cs="楷体_GB2312"/>
          <w:color w:val="000000" w:themeColor="text1"/>
          <w:kern w:val="0"/>
          <w:sz w:val="40"/>
          <w:szCs w:val="40"/>
        </w:rPr>
      </w:pPr>
      <w:r>
        <w:rPr>
          <w:rFonts w:ascii="楷体_GB2312" w:eastAsia="楷体_GB2312" w:hAnsi="楷体_GB2312" w:cs="楷体_GB2312" w:hint="eastAsia"/>
          <w:color w:val="000000" w:themeColor="text1"/>
          <w:kern w:val="0"/>
          <w:sz w:val="40"/>
          <w:szCs w:val="40"/>
        </w:rPr>
        <w:t>二〇二一年八月</w:t>
      </w:r>
    </w:p>
    <w:p w:rsidR="00B111AC" w:rsidRDefault="00B111AC">
      <w:pPr>
        <w:snapToGrid w:val="0"/>
        <w:jc w:val="center"/>
        <w:rPr>
          <w:rFonts w:ascii="楷体_GB2312" w:eastAsia="楷体_GB2312" w:hAnsi="楷体_GB2312" w:cs="楷体_GB2312"/>
          <w:color w:val="000000" w:themeColor="text1"/>
          <w:kern w:val="0"/>
          <w:sz w:val="40"/>
          <w:szCs w:val="40"/>
        </w:rPr>
      </w:pPr>
    </w:p>
    <w:p w:rsidR="00B111AC" w:rsidRDefault="004D2120">
      <w:pPr>
        <w:jc w:val="center"/>
        <w:rPr>
          <w:rFonts w:ascii="黑体" w:eastAsia="黑体" w:hAnsi="黑体" w:cs="黑体"/>
          <w:sz w:val="72"/>
          <w:szCs w:val="96"/>
          <w:highlight w:val="yellow"/>
        </w:rPr>
      </w:pPr>
      <w:r>
        <w:rPr>
          <w:rFonts w:ascii="黑体" w:eastAsia="黑体" w:hAnsi="黑体" w:cs="黑体" w:hint="eastAsia"/>
          <w:sz w:val="72"/>
          <w:szCs w:val="96"/>
        </w:rPr>
        <w:lastRenderedPageBreak/>
        <w:t>丰宁满族自治县人民检察院</w:t>
      </w:r>
    </w:p>
    <w:p w:rsidR="00B111AC" w:rsidRDefault="00DD664D">
      <w:pPr>
        <w:rPr>
          <w:rFonts w:ascii="黑体" w:eastAsia="黑体" w:hAnsi="黑体" w:cs="黑体"/>
          <w:sz w:val="72"/>
          <w:szCs w:val="96"/>
        </w:rPr>
      </w:pPr>
      <w:r>
        <w:rPr>
          <w:rFonts w:ascii="黑体" w:eastAsia="黑体" w:hAnsi="黑体" w:cs="黑体" w:hint="eastAsia"/>
          <w:sz w:val="72"/>
          <w:szCs w:val="96"/>
        </w:rPr>
        <w:t>2020年度部门决算公开文本</w:t>
      </w:r>
    </w:p>
    <w:p w:rsidR="00B111AC" w:rsidRDefault="00B111AC">
      <w:pPr>
        <w:spacing w:line="36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600" w:lineRule="auto"/>
        <w:jc w:val="center"/>
        <w:rPr>
          <w:rFonts w:ascii="黑体" w:eastAsia="黑体" w:hAnsi="黑体" w:cs="黑体"/>
          <w:sz w:val="56"/>
          <w:szCs w:val="72"/>
        </w:rPr>
      </w:pPr>
    </w:p>
    <w:p w:rsidR="00B111AC" w:rsidRDefault="00B111AC">
      <w:pPr>
        <w:spacing w:line="480" w:lineRule="auto"/>
        <w:jc w:val="center"/>
        <w:rPr>
          <w:rFonts w:ascii="黑体" w:eastAsia="黑体" w:hAnsi="黑体" w:cs="黑体"/>
          <w:sz w:val="56"/>
          <w:szCs w:val="72"/>
        </w:rPr>
      </w:pPr>
    </w:p>
    <w:p w:rsidR="00B111AC" w:rsidRDefault="00B111AC">
      <w:pPr>
        <w:spacing w:line="480" w:lineRule="auto"/>
        <w:jc w:val="center"/>
        <w:rPr>
          <w:rFonts w:ascii="黑体" w:eastAsia="黑体" w:hAnsi="黑体" w:cs="黑体"/>
          <w:sz w:val="56"/>
          <w:szCs w:val="72"/>
        </w:rPr>
      </w:pPr>
    </w:p>
    <w:p w:rsidR="00B111AC" w:rsidRDefault="00B111AC">
      <w:pPr>
        <w:spacing w:line="480" w:lineRule="auto"/>
        <w:jc w:val="center"/>
        <w:rPr>
          <w:rFonts w:ascii="黑体" w:eastAsia="黑体" w:hAnsi="黑体" w:cs="黑体"/>
          <w:sz w:val="56"/>
          <w:szCs w:val="72"/>
        </w:rPr>
      </w:pPr>
    </w:p>
    <w:p w:rsidR="00B111AC" w:rsidRDefault="00B111AC">
      <w:pPr>
        <w:snapToGrid w:val="0"/>
        <w:jc w:val="center"/>
        <w:rPr>
          <w:rFonts w:ascii="楷体_GB2312" w:eastAsia="楷体_GB2312" w:hAnsi="楷体_GB2312" w:cs="楷体_GB2312"/>
          <w:color w:val="000000" w:themeColor="text1"/>
          <w:kern w:val="0"/>
          <w:sz w:val="40"/>
          <w:szCs w:val="40"/>
        </w:rPr>
      </w:pPr>
    </w:p>
    <w:p w:rsidR="00B111AC" w:rsidRDefault="00B111AC">
      <w:pPr>
        <w:snapToGrid w:val="0"/>
        <w:jc w:val="center"/>
        <w:rPr>
          <w:rFonts w:ascii="楷体_GB2312" w:eastAsia="楷体_GB2312" w:hAnsi="楷体_GB2312" w:cs="楷体_GB2312"/>
          <w:color w:val="000000" w:themeColor="text1"/>
          <w:kern w:val="0"/>
          <w:sz w:val="40"/>
          <w:szCs w:val="40"/>
        </w:rPr>
      </w:pPr>
    </w:p>
    <w:p w:rsidR="00B111AC" w:rsidRDefault="00DD664D" w:rsidP="004D2120">
      <w:pPr>
        <w:snapToGrid w:val="0"/>
        <w:jc w:val="center"/>
        <w:rPr>
          <w:rFonts w:ascii="楷体_GB2312" w:eastAsia="楷体_GB2312" w:hAnsi="楷体_GB2312" w:cs="楷体_GB2312"/>
          <w:color w:val="000000" w:themeColor="text1"/>
          <w:kern w:val="0"/>
          <w:sz w:val="40"/>
          <w:szCs w:val="40"/>
        </w:rPr>
        <w:sectPr w:rsidR="00B111AC">
          <w:pgSz w:w="11906" w:h="16838"/>
          <w:pgMar w:top="2098" w:right="1531" w:bottom="1984" w:left="1531" w:header="851" w:footer="992" w:gutter="0"/>
          <w:cols w:space="0"/>
          <w:titlePg/>
          <w:docGrid w:type="lines" w:linePitch="312"/>
        </w:sectPr>
      </w:pPr>
      <w:r>
        <w:rPr>
          <w:rFonts w:ascii="楷体_GB2312" w:eastAsia="楷体_GB2312" w:hAnsi="楷体_GB2312" w:cs="楷体_GB2312" w:hint="eastAsia"/>
          <w:color w:val="000000" w:themeColor="text1"/>
          <w:kern w:val="0"/>
          <w:sz w:val="40"/>
          <w:szCs w:val="40"/>
        </w:rPr>
        <w:t>二〇二一年八月</w:t>
      </w:r>
    </w:p>
    <w:p w:rsidR="00B111AC" w:rsidRDefault="00B111AC" w:rsidP="00BB3F38">
      <w:pPr>
        <w:rPr>
          <w:rFonts w:ascii="黑体" w:eastAsia="黑体" w:hAnsi="黑体" w:cs="黑体"/>
          <w:sz w:val="56"/>
          <w:szCs w:val="72"/>
          <w:highlight w:val="yellow"/>
        </w:rPr>
        <w:sectPr w:rsidR="00B111AC">
          <w:headerReference w:type="default" r:id="rId9"/>
          <w:footerReference w:type="default" r:id="rId10"/>
          <w:headerReference w:type="first" r:id="rId11"/>
          <w:footerReference w:type="first" r:id="rId12"/>
          <w:type w:val="continuous"/>
          <w:pgSz w:w="11906" w:h="16838"/>
          <w:pgMar w:top="2098" w:right="1531" w:bottom="1984" w:left="1531" w:header="851" w:footer="992" w:gutter="0"/>
          <w:cols w:space="0"/>
          <w:titlePg/>
          <w:docGrid w:type="lines" w:linePitch="312"/>
        </w:sectPr>
      </w:pPr>
    </w:p>
    <w:p w:rsidR="00B111AC" w:rsidRDefault="00DD664D" w:rsidP="00BB3F38">
      <w:pPr>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    录</w:t>
      </w:r>
    </w:p>
    <w:p w:rsidR="00B111AC" w:rsidRDefault="00B111AC">
      <w:pPr>
        <w:widowControl/>
        <w:spacing w:after="160" w:line="580" w:lineRule="exact"/>
        <w:ind w:firstLineChars="200" w:firstLine="640"/>
        <w:rPr>
          <w:rFonts w:ascii="Times New Roman" w:eastAsia="黑体" w:hAnsi="Times New Roman" w:cs="Times New Roman"/>
          <w:sz w:val="32"/>
          <w:szCs w:val="32"/>
        </w:rPr>
      </w:pPr>
    </w:p>
    <w:p w:rsidR="00B111AC" w:rsidRDefault="00DD664D">
      <w:pPr>
        <w:widowControl/>
        <w:spacing w:line="64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B111AC" w:rsidRDefault="00DD664D" w:rsidP="004D2120">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B111AC" w:rsidRDefault="00DD664D" w:rsidP="004D2120">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B111AC" w:rsidRDefault="00DD664D">
      <w:pPr>
        <w:widowControl/>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年部门决算情况说明</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一、收入支出决算总体情况说明</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二、收入决算情况说明</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三、支出决算情况说明</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六、预算绩效情况说明</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七、机关运行经费情况</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八、政府采购情况</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九、国有资产占用情况</w:t>
      </w:r>
    </w:p>
    <w:p w:rsidR="00B111AC" w:rsidRDefault="00DD664D" w:rsidP="004D2120">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B111AC" w:rsidRDefault="00DD664D">
      <w:pPr>
        <w:widowControl/>
        <w:spacing w:line="6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B111AC" w:rsidRDefault="00DD664D">
      <w:pPr>
        <w:widowControl/>
        <w:spacing w:line="64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年度部门决算报表</w:t>
      </w:r>
    </w:p>
    <w:p w:rsidR="00B111AC" w:rsidRDefault="00B111AC">
      <w:pPr>
        <w:widowControl/>
        <w:spacing w:after="160" w:line="580" w:lineRule="exact"/>
        <w:ind w:firstLineChars="200" w:firstLine="640"/>
        <w:rPr>
          <w:rFonts w:ascii="Times New Roman" w:eastAsia="黑体" w:hAnsi="Times New Roman" w:cs="Times New Roman"/>
          <w:sz w:val="32"/>
          <w:szCs w:val="32"/>
        </w:rPr>
        <w:sectPr w:rsidR="00B111AC">
          <w:headerReference w:type="default" r:id="rId13"/>
          <w:footerReference w:type="default" r:id="rId14"/>
          <w:headerReference w:type="first" r:id="rId15"/>
          <w:footerReference w:type="first" r:id="rId16"/>
          <w:type w:val="continuous"/>
          <w:pgSz w:w="11906" w:h="16838"/>
          <w:pgMar w:top="2098" w:right="1531" w:bottom="1984" w:left="1531" w:header="851" w:footer="992" w:gutter="0"/>
          <w:cols w:space="0"/>
          <w:titlePg/>
          <w:docGrid w:type="lines" w:linePitch="312"/>
        </w:sectPr>
      </w:pPr>
    </w:p>
    <w:p w:rsidR="00B111AC" w:rsidRDefault="00B111AC">
      <w:pPr>
        <w:widowControl/>
        <w:spacing w:line="580" w:lineRule="exact"/>
        <w:ind w:firstLineChars="200" w:firstLine="640"/>
        <w:rPr>
          <w:rFonts w:eastAsia="黑体"/>
          <w:sz w:val="32"/>
          <w:szCs w:val="32"/>
        </w:rPr>
      </w:pPr>
    </w:p>
    <w:p w:rsidR="00B111AC" w:rsidRDefault="00B111AC">
      <w:pPr>
        <w:widowControl/>
        <w:spacing w:line="580" w:lineRule="exact"/>
        <w:ind w:firstLineChars="200" w:firstLine="640"/>
        <w:rPr>
          <w:rFonts w:eastAsia="黑体"/>
          <w:sz w:val="32"/>
          <w:szCs w:val="32"/>
        </w:rPr>
      </w:pPr>
    </w:p>
    <w:p w:rsidR="00B111AC" w:rsidRDefault="00B111AC">
      <w:pPr>
        <w:widowControl/>
        <w:spacing w:line="580" w:lineRule="exact"/>
        <w:ind w:firstLineChars="200" w:firstLine="640"/>
        <w:rPr>
          <w:rFonts w:eastAsia="黑体"/>
          <w:sz w:val="32"/>
          <w:szCs w:val="32"/>
        </w:rPr>
      </w:pPr>
    </w:p>
    <w:p w:rsidR="00B111AC" w:rsidRDefault="0021731F">
      <w:r w:rsidRPr="0021731F">
        <w:rPr>
          <w:sz w:val="72"/>
        </w:rPr>
        <w:pict>
          <v:shapetype id="_x0000_t202" coordsize="21600,21600" o:spt="202" path="m,l,21600r21600,l21600,xe">
            <v:stroke joinstyle="miter"/>
            <v:path gradientshapeok="t" o:connecttype="rect"/>
          </v:shapetype>
          <v:shape id="_x0000_s1026" type="#_x0000_t202" style="position:absolute;left:0;text-align:left;margin-left:-85.7pt;margin-top:80.7pt;width:613.65pt;height:263.1pt;z-index:251654656;mso-width-relative:page;mso-height-relative:page;v-text-anchor:middle"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fillcolor="#7f7f7f" strokecolor="#a6a6a6" strokeweight="1pt">
            <v:fill r:id="rId17" o:title="5%" type="pattern"/>
            <v:stroke joinstyle="round"/>
            <v:textbox>
              <w:txbxContent>
                <w:p w:rsidR="00166877" w:rsidRDefault="00166877">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DD664D">
        <w:br w:type="page"/>
      </w:r>
    </w:p>
    <w:p w:rsidR="00B111AC" w:rsidRDefault="00DD664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1.检察监督</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通过行使检察权，惩罚犯罪活动，保护国家安全，保护公民、法人和其他组织的合法权益，保障国家法律的正确实施。</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侦查监督职能的行使贯穿刑事立案到侦查终结全过程。主要包括审查逮捕、立案监督和侦查活动监督等职能。从而达到打击犯罪、保障人权、维护司法公正。</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公诉和审判监督包括审查起诉出庭支持公诉，全面审查案件事实，核实证据，依法提出审查意见，打击犯罪，保障人权，维护司法公正。</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民事行政诉讼监督，依法对民事诉讼和行政诉讼实行法律监督，维护司法公正和司法权威，保障国家法律的统一正确实施。</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刑事执行检察，依法对刑罚执行、刑事强制措施执行、强制医疗执行等刑事执行活动是否合法实行法律监督，维护刑事执行公平公正，维护刑事执行场所监管秩序稳定、维护刑事被执行人合法权益、维护社会和谐稳定，保障国家法律、法规统一正确实施。</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未成年人刑事检察，办理全县检察机关未成年人犯罪案件的审查逮捕、审查起诉工作，依法履行立案监督、侦查活动监督、审判监督、执行监督职能；开展预防未成年人犯罪综合治理工作；依法保护刑事案件未成年被害人的合法权益。</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lastRenderedPageBreak/>
        <w:t xml:space="preserve">    2.控告和刑事申诉检察</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保护公民、法人和其他单位的合法权益，促进司法公正，维护社会稳定。统一受理报案、控告、举报、申诉和犯罪嫌疑人投案自首，办理对公检法三机关及工作人员阻碍辩护人、诉讼代理人依法行使诉讼权利的控告或申诉，办理对本院办案中违法行为的控告或申诉，受理民事监督案件。</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统一办理人民检察院作为赔偿义务机关的刑事赔偿案件，对人民法院赔偿委员会判决、裁定进行监督，开展司法救助工作。</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3.检察事务管理</w:t>
      </w:r>
    </w:p>
    <w:p w:rsidR="004D2120" w:rsidRPr="004D2120" w:rsidRDefault="004D2120" w:rsidP="004D2120">
      <w:pPr>
        <w:keepNext/>
        <w:keepLines/>
        <w:spacing w:line="580" w:lineRule="exact"/>
        <w:ind w:firstLineChars="200" w:firstLine="640"/>
        <w:jc w:val="left"/>
        <w:outlineLvl w:val="0"/>
        <w:rPr>
          <w:rFonts w:ascii="仿宋" w:eastAsia="仿宋" w:hAnsi="仿宋" w:cs="Arial Black"/>
          <w:kern w:val="0"/>
          <w:sz w:val="32"/>
          <w:szCs w:val="32"/>
        </w:rPr>
      </w:pPr>
      <w:r w:rsidRPr="004D2120">
        <w:rPr>
          <w:rFonts w:ascii="仿宋" w:eastAsia="仿宋" w:hAnsi="仿宋" w:cs="Arial Black" w:hint="eastAsia"/>
          <w:kern w:val="0"/>
          <w:sz w:val="32"/>
          <w:szCs w:val="32"/>
        </w:rPr>
        <w:t>确保全年各项检察工作圆满完成。确定全县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开展检察宣传工作；推进检务公开。开展全县检察人员的教育培训工作和对外交流工作；进行检察装备建设及维护；配备制式检察服装及法警服装；进行基础设施建设和维护。</w:t>
      </w:r>
    </w:p>
    <w:p w:rsidR="00B111AC" w:rsidRDefault="00DD664D" w:rsidP="004D2120">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B111AC" w:rsidRDefault="00DD664D">
      <w:pPr>
        <w:spacing w:line="580" w:lineRule="exact"/>
        <w:ind w:firstLineChars="200" w:firstLine="640"/>
        <w:rPr>
          <w:rFonts w:ascii="仿宋" w:eastAsia="仿宋" w:hAnsi="仿宋" w:cs="Arial Black"/>
          <w:kern w:val="0"/>
          <w:sz w:val="32"/>
          <w:szCs w:val="32"/>
        </w:rPr>
      </w:pPr>
      <w:r w:rsidRPr="004D2120">
        <w:rPr>
          <w:rFonts w:ascii="仿宋" w:eastAsia="仿宋" w:hAnsi="仿宋" w:cs="Arial Black" w:hint="eastAsia"/>
          <w:kern w:val="0"/>
          <w:sz w:val="32"/>
          <w:szCs w:val="32"/>
        </w:rPr>
        <w:t>从决算编报单位构成看，纳入20</w:t>
      </w:r>
      <w:r w:rsidRPr="004D2120">
        <w:rPr>
          <w:rFonts w:ascii="仿宋" w:eastAsia="仿宋" w:hAnsi="仿宋" w:cs="Arial Black"/>
          <w:kern w:val="0"/>
          <w:sz w:val="32"/>
          <w:szCs w:val="32"/>
        </w:rPr>
        <w:t>20</w:t>
      </w:r>
      <w:r w:rsidRPr="004D2120">
        <w:rPr>
          <w:rFonts w:ascii="仿宋" w:eastAsia="仿宋" w:hAnsi="仿宋" w:cs="Arial Black" w:hint="eastAsia"/>
          <w:kern w:val="0"/>
          <w:sz w:val="32"/>
          <w:szCs w:val="32"/>
        </w:rPr>
        <w:t>年度本部门决算汇编范围的独立核算单位（以下简称“单位”）共</w:t>
      </w:r>
      <w:r w:rsidR="004D2120" w:rsidRPr="004D2120">
        <w:rPr>
          <w:rFonts w:ascii="仿宋" w:eastAsia="仿宋" w:hAnsi="仿宋" w:cs="Arial Black" w:hint="eastAsia"/>
          <w:kern w:val="0"/>
          <w:sz w:val="32"/>
          <w:szCs w:val="32"/>
        </w:rPr>
        <w:t>1</w:t>
      </w:r>
      <w:r w:rsidRPr="004D2120">
        <w:rPr>
          <w:rFonts w:ascii="仿宋" w:eastAsia="仿宋" w:hAnsi="仿宋" w:cs="Arial Black" w:hint="eastAsia"/>
          <w:kern w:val="0"/>
          <w:sz w:val="32"/>
          <w:szCs w:val="32"/>
        </w:rPr>
        <w:t>个，具体情况如下：</w:t>
      </w:r>
    </w:p>
    <w:p w:rsidR="004D2120" w:rsidRPr="004D2120" w:rsidRDefault="004D2120">
      <w:pPr>
        <w:spacing w:line="580" w:lineRule="exact"/>
        <w:ind w:firstLineChars="200" w:firstLine="640"/>
        <w:rPr>
          <w:rFonts w:ascii="仿宋" w:eastAsia="仿宋" w:hAnsi="仿宋" w:cs="Arial Black"/>
          <w:kern w:val="0"/>
          <w:sz w:val="32"/>
          <w:szCs w:val="32"/>
        </w:rPr>
      </w:pPr>
    </w:p>
    <w:tbl>
      <w:tblPr>
        <w:tblStyle w:val="a5"/>
        <w:tblpPr w:leftFromText="180" w:rightFromText="180" w:vertAnchor="text" w:horzAnchor="page" w:tblpXSpec="center" w:tblpY="10"/>
        <w:tblOverlap w:val="never"/>
        <w:tblW w:w="94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3426"/>
        <w:gridCol w:w="2404"/>
        <w:gridCol w:w="2622"/>
      </w:tblGrid>
      <w:tr w:rsidR="00B111AC" w:rsidRPr="004D2120" w:rsidTr="004D2120">
        <w:trPr>
          <w:trHeight w:val="873"/>
          <w:jc w:val="center"/>
        </w:trPr>
        <w:tc>
          <w:tcPr>
            <w:tcW w:w="968" w:type="dxa"/>
            <w:vAlign w:val="center"/>
          </w:tcPr>
          <w:p w:rsidR="00B111AC" w:rsidRPr="004D2120" w:rsidRDefault="00DD664D">
            <w:pPr>
              <w:spacing w:line="560" w:lineRule="exact"/>
              <w:jc w:val="center"/>
              <w:rPr>
                <w:rFonts w:ascii="仿宋" w:eastAsia="仿宋" w:hAnsi="仿宋" w:cs="Arial Black"/>
                <w:kern w:val="0"/>
                <w:sz w:val="32"/>
                <w:szCs w:val="32"/>
              </w:rPr>
            </w:pPr>
            <w:r w:rsidRPr="004D2120">
              <w:rPr>
                <w:rFonts w:ascii="仿宋" w:eastAsia="仿宋" w:hAnsi="仿宋" w:cs="Arial Black" w:hint="eastAsia"/>
                <w:kern w:val="0"/>
                <w:sz w:val="32"/>
                <w:szCs w:val="32"/>
              </w:rPr>
              <w:lastRenderedPageBreak/>
              <w:t>序号</w:t>
            </w:r>
          </w:p>
        </w:tc>
        <w:tc>
          <w:tcPr>
            <w:tcW w:w="3426" w:type="dxa"/>
            <w:vAlign w:val="center"/>
          </w:tcPr>
          <w:p w:rsidR="00B111AC" w:rsidRPr="004D2120" w:rsidRDefault="00DD664D">
            <w:pPr>
              <w:spacing w:line="560" w:lineRule="exact"/>
              <w:jc w:val="center"/>
              <w:rPr>
                <w:rFonts w:ascii="仿宋" w:eastAsia="仿宋" w:hAnsi="仿宋" w:cs="Arial Black"/>
                <w:kern w:val="0"/>
                <w:sz w:val="32"/>
                <w:szCs w:val="32"/>
              </w:rPr>
            </w:pPr>
            <w:r w:rsidRPr="004D2120">
              <w:rPr>
                <w:rFonts w:ascii="仿宋" w:eastAsia="仿宋" w:hAnsi="仿宋" w:cs="Arial Black" w:hint="eastAsia"/>
                <w:kern w:val="0"/>
                <w:sz w:val="32"/>
                <w:szCs w:val="32"/>
              </w:rPr>
              <w:t>单位名称</w:t>
            </w:r>
          </w:p>
        </w:tc>
        <w:tc>
          <w:tcPr>
            <w:tcW w:w="2404" w:type="dxa"/>
            <w:vAlign w:val="center"/>
          </w:tcPr>
          <w:p w:rsidR="00B111AC" w:rsidRPr="004D2120" w:rsidRDefault="00DD664D">
            <w:pPr>
              <w:spacing w:line="560" w:lineRule="exact"/>
              <w:jc w:val="center"/>
              <w:rPr>
                <w:rFonts w:ascii="仿宋" w:eastAsia="仿宋" w:hAnsi="仿宋" w:cs="Arial Black"/>
                <w:kern w:val="0"/>
                <w:sz w:val="32"/>
                <w:szCs w:val="32"/>
              </w:rPr>
            </w:pPr>
            <w:r w:rsidRPr="004D2120">
              <w:rPr>
                <w:rFonts w:ascii="仿宋" w:eastAsia="仿宋" w:hAnsi="仿宋" w:cs="Arial Black" w:hint="eastAsia"/>
                <w:kern w:val="0"/>
                <w:sz w:val="32"/>
                <w:szCs w:val="32"/>
              </w:rPr>
              <w:t>单位基本性质</w:t>
            </w:r>
          </w:p>
        </w:tc>
        <w:tc>
          <w:tcPr>
            <w:tcW w:w="2622" w:type="dxa"/>
            <w:vAlign w:val="center"/>
          </w:tcPr>
          <w:p w:rsidR="00B111AC" w:rsidRPr="004D2120" w:rsidRDefault="00DD664D">
            <w:pPr>
              <w:spacing w:line="560" w:lineRule="exact"/>
              <w:jc w:val="center"/>
              <w:rPr>
                <w:rFonts w:ascii="仿宋" w:eastAsia="仿宋" w:hAnsi="仿宋" w:cs="Arial Black"/>
                <w:kern w:val="0"/>
                <w:sz w:val="32"/>
                <w:szCs w:val="32"/>
              </w:rPr>
            </w:pPr>
            <w:r w:rsidRPr="004D2120">
              <w:rPr>
                <w:rFonts w:ascii="仿宋" w:eastAsia="仿宋" w:hAnsi="仿宋" w:cs="Arial Black" w:hint="eastAsia"/>
                <w:kern w:val="0"/>
                <w:sz w:val="32"/>
                <w:szCs w:val="32"/>
              </w:rPr>
              <w:t>经费形式</w:t>
            </w:r>
          </w:p>
        </w:tc>
      </w:tr>
      <w:tr w:rsidR="00B111AC" w:rsidRPr="004D2120" w:rsidTr="004D2120">
        <w:trPr>
          <w:trHeight w:val="641"/>
          <w:jc w:val="center"/>
        </w:trPr>
        <w:tc>
          <w:tcPr>
            <w:tcW w:w="968" w:type="dxa"/>
          </w:tcPr>
          <w:p w:rsidR="00B111AC" w:rsidRPr="004D2120" w:rsidRDefault="00DD664D">
            <w:pPr>
              <w:spacing w:line="560" w:lineRule="exact"/>
              <w:jc w:val="center"/>
              <w:rPr>
                <w:rFonts w:ascii="仿宋" w:eastAsia="仿宋" w:hAnsi="仿宋" w:cs="Arial Black"/>
                <w:kern w:val="0"/>
                <w:sz w:val="32"/>
                <w:szCs w:val="32"/>
              </w:rPr>
            </w:pPr>
            <w:r w:rsidRPr="004D2120">
              <w:rPr>
                <w:rFonts w:ascii="仿宋" w:eastAsia="仿宋" w:hAnsi="仿宋" w:cs="Arial Black" w:hint="eastAsia"/>
                <w:kern w:val="0"/>
                <w:sz w:val="32"/>
                <w:szCs w:val="32"/>
              </w:rPr>
              <w:t>1</w:t>
            </w:r>
          </w:p>
        </w:tc>
        <w:tc>
          <w:tcPr>
            <w:tcW w:w="3426" w:type="dxa"/>
          </w:tcPr>
          <w:p w:rsidR="00B111AC" w:rsidRPr="004D2120" w:rsidRDefault="004D2120">
            <w:pPr>
              <w:spacing w:line="560" w:lineRule="exact"/>
              <w:rPr>
                <w:rFonts w:ascii="仿宋" w:eastAsia="仿宋" w:hAnsi="仿宋" w:cs="Arial Black"/>
                <w:kern w:val="0"/>
                <w:sz w:val="32"/>
                <w:szCs w:val="32"/>
              </w:rPr>
            </w:pPr>
            <w:r w:rsidRPr="004D2120">
              <w:rPr>
                <w:rFonts w:ascii="仿宋" w:eastAsia="仿宋" w:hAnsi="仿宋" w:cs="Arial Black" w:hint="eastAsia"/>
                <w:kern w:val="0"/>
                <w:sz w:val="32"/>
                <w:szCs w:val="32"/>
              </w:rPr>
              <w:t>丰宁满族自治县人民检察院</w:t>
            </w:r>
            <w:r w:rsidR="00DD664D" w:rsidRPr="004D2120">
              <w:rPr>
                <w:rFonts w:ascii="仿宋" w:eastAsia="仿宋" w:hAnsi="仿宋" w:cs="Arial Black" w:hint="eastAsia"/>
                <w:kern w:val="0"/>
                <w:sz w:val="32"/>
                <w:szCs w:val="32"/>
              </w:rPr>
              <w:t>(本级)</w:t>
            </w:r>
          </w:p>
        </w:tc>
        <w:tc>
          <w:tcPr>
            <w:tcW w:w="2404" w:type="dxa"/>
          </w:tcPr>
          <w:p w:rsidR="00B111AC" w:rsidRPr="004D2120" w:rsidRDefault="004D2120">
            <w:pPr>
              <w:spacing w:line="560" w:lineRule="exact"/>
              <w:jc w:val="center"/>
              <w:rPr>
                <w:rFonts w:ascii="仿宋" w:eastAsia="仿宋" w:hAnsi="仿宋" w:cs="Arial Black"/>
                <w:kern w:val="0"/>
                <w:sz w:val="32"/>
                <w:szCs w:val="32"/>
              </w:rPr>
            </w:pPr>
            <w:r>
              <w:rPr>
                <w:rFonts w:ascii="仿宋" w:eastAsia="仿宋" w:hAnsi="仿宋" w:cs="Arial Black" w:hint="eastAsia"/>
                <w:kern w:val="0"/>
                <w:sz w:val="32"/>
                <w:szCs w:val="32"/>
              </w:rPr>
              <w:t>行政单位</w:t>
            </w:r>
          </w:p>
        </w:tc>
        <w:tc>
          <w:tcPr>
            <w:tcW w:w="2622" w:type="dxa"/>
          </w:tcPr>
          <w:p w:rsidR="00B111AC" w:rsidRPr="004D2120" w:rsidRDefault="004D2120">
            <w:pPr>
              <w:spacing w:line="560" w:lineRule="exact"/>
              <w:jc w:val="center"/>
              <w:rPr>
                <w:rFonts w:ascii="仿宋" w:eastAsia="仿宋" w:hAnsi="仿宋" w:cs="Arial Black"/>
                <w:kern w:val="0"/>
                <w:sz w:val="32"/>
                <w:szCs w:val="32"/>
              </w:rPr>
            </w:pPr>
            <w:r>
              <w:rPr>
                <w:rFonts w:ascii="仿宋" w:eastAsia="仿宋" w:hAnsi="仿宋" w:cs="Arial Black" w:hint="eastAsia"/>
                <w:kern w:val="0"/>
                <w:sz w:val="32"/>
                <w:szCs w:val="32"/>
              </w:rPr>
              <w:t>财政拨款</w:t>
            </w:r>
          </w:p>
        </w:tc>
      </w:tr>
      <w:tr w:rsidR="00B111AC" w:rsidRPr="004D2120">
        <w:trPr>
          <w:trHeight w:val="652"/>
          <w:jc w:val="center"/>
        </w:trPr>
        <w:tc>
          <w:tcPr>
            <w:tcW w:w="9420" w:type="dxa"/>
            <w:gridSpan w:val="4"/>
            <w:tcBorders>
              <w:top w:val="single" w:sz="4" w:space="0" w:color="auto"/>
              <w:left w:val="nil"/>
              <w:bottom w:val="nil"/>
              <w:right w:val="nil"/>
            </w:tcBorders>
          </w:tcPr>
          <w:p w:rsidR="00B111AC" w:rsidRPr="00BB3F38" w:rsidRDefault="00DD664D">
            <w:pPr>
              <w:spacing w:line="560" w:lineRule="exact"/>
              <w:jc w:val="left"/>
              <w:rPr>
                <w:rFonts w:ascii="仿宋" w:eastAsia="仿宋" w:hAnsi="仿宋" w:cs="Arial Black"/>
                <w:b/>
                <w:kern w:val="0"/>
                <w:sz w:val="24"/>
                <w:szCs w:val="32"/>
              </w:rPr>
            </w:pPr>
            <w:r w:rsidRPr="004D2120">
              <w:rPr>
                <w:rFonts w:ascii="仿宋" w:eastAsia="仿宋" w:hAnsi="仿宋" w:cs="Arial Black" w:hint="eastAsia"/>
                <w:b/>
                <w:kern w:val="0"/>
                <w:sz w:val="24"/>
                <w:szCs w:val="32"/>
              </w:rPr>
              <w:t>注：</w:t>
            </w:r>
            <w:r w:rsidRPr="00BB3F38">
              <w:rPr>
                <w:rFonts w:ascii="仿宋" w:eastAsia="仿宋" w:hAnsi="仿宋" w:cs="Arial Black" w:hint="eastAsia"/>
                <w:b/>
                <w:kern w:val="0"/>
                <w:sz w:val="24"/>
                <w:szCs w:val="32"/>
              </w:rPr>
              <w:t>1、单位基本性质分为行政单位、参公事业单位、财政补助事业单位、经费自理事业单位四类。</w:t>
            </w:r>
          </w:p>
          <w:p w:rsidR="00B111AC" w:rsidRPr="00BB3F38" w:rsidRDefault="00DD664D" w:rsidP="00BB3F38">
            <w:pPr>
              <w:spacing w:line="560" w:lineRule="exact"/>
              <w:ind w:firstLineChars="200" w:firstLine="482"/>
              <w:jc w:val="left"/>
              <w:rPr>
                <w:rFonts w:ascii="仿宋" w:eastAsia="仿宋" w:hAnsi="仿宋" w:cs="Arial Black"/>
                <w:b/>
                <w:kern w:val="0"/>
                <w:sz w:val="24"/>
                <w:szCs w:val="32"/>
              </w:rPr>
            </w:pPr>
            <w:r w:rsidRPr="00BB3F38">
              <w:rPr>
                <w:rFonts w:ascii="仿宋" w:eastAsia="仿宋" w:hAnsi="仿宋" w:cs="Arial Black" w:hint="eastAsia"/>
                <w:b/>
                <w:kern w:val="0"/>
                <w:sz w:val="24"/>
                <w:szCs w:val="32"/>
              </w:rPr>
              <w:t>2、经费形式分为财政拨款、财政性资金基本保证、财政性资金定额或定项补助、财政性资金零补助四类。</w:t>
            </w:r>
          </w:p>
          <w:p w:rsidR="004D2120" w:rsidRPr="004D2120" w:rsidRDefault="004D2120" w:rsidP="004D2120">
            <w:pPr>
              <w:spacing w:line="560" w:lineRule="exact"/>
              <w:ind w:firstLineChars="200" w:firstLine="640"/>
              <w:jc w:val="left"/>
              <w:rPr>
                <w:rFonts w:ascii="仿宋" w:eastAsia="仿宋" w:hAnsi="仿宋" w:cs="Arial Black"/>
                <w:kern w:val="0"/>
                <w:sz w:val="32"/>
                <w:szCs w:val="32"/>
              </w:rPr>
            </w:pPr>
            <w:r w:rsidRPr="004D2120">
              <w:rPr>
                <w:rFonts w:ascii="仿宋" w:eastAsia="仿宋" w:hAnsi="仿宋" w:cs="Arial Black" w:hint="eastAsia"/>
                <w:kern w:val="0"/>
                <w:sz w:val="32"/>
                <w:szCs w:val="32"/>
              </w:rPr>
              <w:t>丰宁满族自治县人民检察院为财政一级预算拨款单位，内设第一检察部、第二检察部、第三检察部、办公室、政治部五个部门；中央政法编制46人，事业编制5人；实有中央政法编制在职人员</w:t>
            </w:r>
            <w:r w:rsidR="00DD664D">
              <w:rPr>
                <w:rFonts w:ascii="仿宋" w:eastAsia="仿宋" w:hAnsi="仿宋" w:cs="Arial Black" w:hint="eastAsia"/>
                <w:kern w:val="0"/>
                <w:sz w:val="32"/>
                <w:szCs w:val="32"/>
              </w:rPr>
              <w:t>48</w:t>
            </w:r>
            <w:r w:rsidRPr="004D2120">
              <w:rPr>
                <w:rFonts w:ascii="仿宋" w:eastAsia="仿宋" w:hAnsi="仿宋" w:cs="Arial Black" w:hint="eastAsia"/>
                <w:kern w:val="0"/>
                <w:sz w:val="32"/>
                <w:szCs w:val="32"/>
              </w:rPr>
              <w:t>人，事业编制人员6人，离退休人员3</w:t>
            </w:r>
            <w:r w:rsidR="00DD664D">
              <w:rPr>
                <w:rFonts w:ascii="仿宋" w:eastAsia="仿宋" w:hAnsi="仿宋" w:cs="Arial Black" w:hint="eastAsia"/>
                <w:kern w:val="0"/>
                <w:sz w:val="32"/>
                <w:szCs w:val="32"/>
              </w:rPr>
              <w:t>1</w:t>
            </w:r>
            <w:r w:rsidRPr="004D2120">
              <w:rPr>
                <w:rFonts w:ascii="仿宋" w:eastAsia="仿宋" w:hAnsi="仿宋" w:cs="Arial Black" w:hint="eastAsia"/>
                <w:kern w:val="0"/>
                <w:sz w:val="32"/>
                <w:szCs w:val="32"/>
              </w:rPr>
              <w:t>人。</w:t>
            </w:r>
          </w:p>
          <w:p w:rsidR="004D2120" w:rsidRPr="004D2120" w:rsidRDefault="004D2120" w:rsidP="004D2120">
            <w:pPr>
              <w:spacing w:line="560" w:lineRule="exact"/>
              <w:ind w:firstLineChars="200" w:firstLine="640"/>
              <w:jc w:val="left"/>
              <w:rPr>
                <w:rFonts w:ascii="仿宋" w:eastAsia="仿宋" w:hAnsi="仿宋" w:cs="Arial Black"/>
                <w:kern w:val="0"/>
                <w:sz w:val="32"/>
                <w:szCs w:val="32"/>
              </w:rPr>
            </w:pPr>
            <w:r w:rsidRPr="004D2120">
              <w:rPr>
                <w:rFonts w:ascii="仿宋" w:eastAsia="仿宋" w:hAnsi="仿宋" w:cs="Arial Black" w:hint="eastAsia"/>
                <w:kern w:val="0"/>
                <w:sz w:val="32"/>
                <w:szCs w:val="32"/>
              </w:rPr>
              <w:t>1.第一检察部：负责批准或决定逮捕刑事犯罪，对侦查活动的合法性进行监督，对侦查机关该立不立的案件开展立案监督，对该捕不捕的犯罪嫌疑人进行追捕；负责对刑事案件决定是否起诉，代表国家提起公诉，对侦查、审判活动的合法性进行监督，对该诉不诉的犯罪嫌疑人进行追诉；负责负责未成年人犯罪案件的审查批捕、起诉及未成年人犯罪案件被告人、被害人、证人合法权益保护工作；负责参与预防未成年人犯罪社会治安综合治理，开展法制宣传教育、社会帮教工作；负责未成年人犯罪调查研究，探索青少年法制教育和预防犯罪的方法措施，改进和完善未成年人犯罪检察工作制度；负责开展立案监督、侦查监督、审判监督和执行监督等工作，全面履行未成年人案件刑事检察职能。</w:t>
            </w:r>
          </w:p>
          <w:p w:rsidR="004D2120" w:rsidRPr="004D2120" w:rsidRDefault="004D2120" w:rsidP="004D2120">
            <w:pPr>
              <w:spacing w:line="560" w:lineRule="exact"/>
              <w:ind w:firstLineChars="200" w:firstLine="640"/>
              <w:jc w:val="left"/>
              <w:rPr>
                <w:rFonts w:ascii="仿宋" w:eastAsia="仿宋" w:hAnsi="仿宋" w:cs="Arial Black"/>
                <w:kern w:val="0"/>
                <w:sz w:val="32"/>
                <w:szCs w:val="32"/>
              </w:rPr>
            </w:pPr>
            <w:r w:rsidRPr="004D2120">
              <w:rPr>
                <w:rFonts w:ascii="仿宋" w:eastAsia="仿宋" w:hAnsi="仿宋" w:cs="Arial Black" w:hint="eastAsia"/>
                <w:kern w:val="0"/>
                <w:sz w:val="32"/>
                <w:szCs w:val="32"/>
              </w:rPr>
              <w:lastRenderedPageBreak/>
              <w:t>2.第二检察部：负责承办对人民法院已经发生法律效力的民事、行政判决及裁定，发现确有错误的，依法提出抗诉或再审检察建议；对民事审判、行政诉讼活动是否合法，审判人员是否存在违法行为，行政机关是否依法参与诉讼活动，诉讼活动有无违法情形等依法进行调查等。</w:t>
            </w:r>
          </w:p>
          <w:p w:rsidR="004D2120" w:rsidRPr="004D2120" w:rsidRDefault="004D2120" w:rsidP="004D2120">
            <w:pPr>
              <w:spacing w:line="560" w:lineRule="exact"/>
              <w:ind w:firstLineChars="200" w:firstLine="640"/>
              <w:jc w:val="left"/>
              <w:rPr>
                <w:rFonts w:ascii="仿宋" w:eastAsia="仿宋" w:hAnsi="仿宋" w:cs="Arial Black"/>
                <w:kern w:val="0"/>
                <w:sz w:val="32"/>
                <w:szCs w:val="32"/>
              </w:rPr>
            </w:pPr>
            <w:r w:rsidRPr="004D2120">
              <w:rPr>
                <w:rFonts w:ascii="仿宋" w:eastAsia="仿宋" w:hAnsi="仿宋" w:cs="Arial Black" w:hint="eastAsia"/>
                <w:kern w:val="0"/>
                <w:sz w:val="32"/>
                <w:szCs w:val="32"/>
              </w:rPr>
              <w:t>3.第三检察部：负责案件统一受理和登记，案件流程监控，案件质量评查，案件统计管理，案件信息查询，案件综合考评；负责监督判决、裁定等刑罚的执行情况，办理在押人员的举报、控告、申诉案件，协助做好羁押场所安全，做好在押人员思想工作，对监外执行人员进行监督。</w:t>
            </w:r>
          </w:p>
          <w:p w:rsidR="004D2120" w:rsidRPr="004D2120" w:rsidRDefault="004D2120" w:rsidP="004D2120">
            <w:pPr>
              <w:spacing w:line="560" w:lineRule="exact"/>
              <w:ind w:firstLineChars="200" w:firstLine="640"/>
              <w:jc w:val="left"/>
              <w:rPr>
                <w:rFonts w:ascii="仿宋" w:eastAsia="仿宋" w:hAnsi="仿宋" w:cs="Arial Black"/>
                <w:kern w:val="0"/>
                <w:sz w:val="32"/>
                <w:szCs w:val="32"/>
              </w:rPr>
            </w:pPr>
            <w:r w:rsidRPr="004D2120">
              <w:rPr>
                <w:rFonts w:ascii="仿宋" w:eastAsia="仿宋" w:hAnsi="仿宋" w:cs="Arial Black" w:hint="eastAsia"/>
                <w:kern w:val="0"/>
                <w:sz w:val="32"/>
                <w:szCs w:val="32"/>
              </w:rPr>
              <w:t>4.办公室：负责机关日常综合事务；负责综合性文件和报告的起草、审核；负责会议组织、文电处理、保密、档案、接待等工作；负责单位的财务、物资装备、基本建设；负责单位检察系统信息技术网络设备管理。</w:t>
            </w:r>
          </w:p>
          <w:p w:rsidR="004D2120" w:rsidRPr="004D2120" w:rsidRDefault="004D2120" w:rsidP="004D2120">
            <w:pPr>
              <w:spacing w:line="560" w:lineRule="exact"/>
              <w:ind w:firstLineChars="200" w:firstLine="640"/>
              <w:jc w:val="left"/>
              <w:rPr>
                <w:rFonts w:ascii="仿宋" w:eastAsia="仿宋" w:hAnsi="仿宋" w:cs="Arial Black"/>
                <w:kern w:val="0"/>
                <w:sz w:val="32"/>
                <w:szCs w:val="32"/>
              </w:rPr>
            </w:pPr>
            <w:r w:rsidRPr="004D2120">
              <w:rPr>
                <w:rFonts w:ascii="仿宋" w:eastAsia="仿宋" w:hAnsi="仿宋" w:cs="Arial Black" w:hint="eastAsia"/>
                <w:kern w:val="0"/>
                <w:sz w:val="32"/>
                <w:szCs w:val="32"/>
              </w:rPr>
              <w:t xml:space="preserve"> 5.政治部：负责公务员管理和人事工作，教育培训和组织宣传工作，干警队伍建设和思想政治工作，机关退离休人员的服务管理工作。</w:t>
            </w:r>
          </w:p>
          <w:p w:rsidR="004D2120" w:rsidRPr="004D2120" w:rsidRDefault="004D2120" w:rsidP="004D2120">
            <w:pPr>
              <w:spacing w:line="560" w:lineRule="exact"/>
              <w:ind w:firstLineChars="200" w:firstLine="640"/>
              <w:jc w:val="left"/>
              <w:rPr>
                <w:rFonts w:ascii="仿宋" w:eastAsia="仿宋" w:hAnsi="仿宋" w:cs="Arial Black"/>
                <w:kern w:val="0"/>
                <w:sz w:val="32"/>
                <w:szCs w:val="32"/>
              </w:rPr>
            </w:pPr>
          </w:p>
        </w:tc>
      </w:tr>
    </w:tbl>
    <w:p w:rsidR="00B111AC" w:rsidRDefault="00B111AC">
      <w:pPr>
        <w:widowControl/>
        <w:spacing w:after="160" w:line="580" w:lineRule="exact"/>
        <w:ind w:firstLineChars="200" w:firstLine="640"/>
        <w:rPr>
          <w:rFonts w:ascii="Times New Roman" w:eastAsia="黑体" w:hAnsi="Times New Roman" w:cs="Times New Roman"/>
          <w:sz w:val="32"/>
          <w:szCs w:val="32"/>
        </w:rPr>
      </w:pPr>
    </w:p>
    <w:p w:rsidR="00B111AC" w:rsidRDefault="00B111AC">
      <w:pPr>
        <w:widowControl/>
        <w:spacing w:after="160" w:line="580" w:lineRule="exact"/>
        <w:ind w:firstLineChars="200" w:firstLine="640"/>
        <w:rPr>
          <w:rFonts w:ascii="Times New Roman" w:eastAsia="黑体" w:hAnsi="Times New Roman" w:cs="Times New Roman"/>
          <w:sz w:val="32"/>
          <w:szCs w:val="32"/>
        </w:rPr>
      </w:pPr>
    </w:p>
    <w:p w:rsidR="00B111AC" w:rsidRDefault="00B111AC"/>
    <w:p w:rsidR="00B111AC" w:rsidRDefault="0021731F">
      <w:pPr>
        <w:widowControl/>
        <w:spacing w:after="160" w:line="580" w:lineRule="exact"/>
        <w:ind w:firstLineChars="200" w:firstLine="1440"/>
        <w:rPr>
          <w:rFonts w:ascii="Times New Roman" w:eastAsia="黑体" w:hAnsi="Times New Roman" w:cs="Times New Roman"/>
          <w:sz w:val="32"/>
          <w:szCs w:val="32"/>
        </w:rPr>
        <w:sectPr w:rsidR="00B111AC">
          <w:headerReference w:type="default" r:id="rId18"/>
          <w:pgSz w:w="11906" w:h="16838"/>
          <w:pgMar w:top="2098" w:right="1531" w:bottom="1984" w:left="1531" w:header="851" w:footer="992" w:gutter="0"/>
          <w:pgNumType w:fmt="numberInDash"/>
          <w:cols w:space="0"/>
          <w:titlePg/>
          <w:docGrid w:type="lines" w:linePitch="312"/>
        </w:sectPr>
      </w:pPr>
      <w:r w:rsidRPr="0021731F">
        <w:rPr>
          <w:sz w:val="72"/>
        </w:rPr>
        <w:pict>
          <v:shape id="_x0000_s1040" type="#_x0000_t202" style="position:absolute;left:0;text-align:left;margin-left:-85.7pt;margin-top:238.15pt;width:613.65pt;height:173.25pt;z-index:251659776;mso-width-relative:page;mso-height-relative:page"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filled="f" stroked="f" strokeweight=".5pt">
            <v:textbox>
              <w:txbxContent>
                <w:p w:rsidR="00166877" w:rsidRDefault="00166877">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166877" w:rsidRDefault="00166877">
                  <w:pPr>
                    <w:widowControl/>
                    <w:jc w:val="center"/>
                    <w:rPr>
                      <w:rFonts w:ascii="黑体" w:eastAsia="黑体" w:hAnsi="黑体" w:cs="黑体"/>
                      <w:color w:val="000000" w:themeColor="text1"/>
                      <w:sz w:val="96"/>
                      <w:szCs w:val="96"/>
                    </w:rPr>
                  </w:pPr>
                </w:p>
              </w:txbxContent>
            </v:textbox>
          </v:shape>
        </w:pict>
      </w:r>
    </w:p>
    <w:p w:rsidR="00B111AC" w:rsidRDefault="00B111AC">
      <w:pPr>
        <w:widowControl/>
        <w:spacing w:line="580" w:lineRule="exact"/>
        <w:ind w:firstLineChars="200" w:firstLine="640"/>
        <w:rPr>
          <w:rFonts w:eastAsia="黑体"/>
          <w:sz w:val="32"/>
          <w:szCs w:val="32"/>
        </w:rPr>
      </w:pPr>
    </w:p>
    <w:p w:rsidR="00B111AC" w:rsidRDefault="00B111AC">
      <w:pPr>
        <w:jc w:val="center"/>
        <w:rPr>
          <w:rFonts w:ascii="黑体" w:eastAsia="黑体" w:hAnsi="黑体" w:cs="黑体"/>
          <w:sz w:val="56"/>
          <w:szCs w:val="72"/>
        </w:rPr>
      </w:pPr>
    </w:p>
    <w:p w:rsidR="00B111AC" w:rsidRDefault="00B111AC">
      <w:pPr>
        <w:jc w:val="center"/>
        <w:rPr>
          <w:rFonts w:ascii="黑体" w:eastAsia="黑体" w:hAnsi="黑体" w:cs="黑体"/>
          <w:sz w:val="56"/>
          <w:szCs w:val="72"/>
        </w:rPr>
      </w:pPr>
    </w:p>
    <w:p w:rsidR="00B111AC" w:rsidRDefault="00B111AC">
      <w:pPr>
        <w:jc w:val="center"/>
        <w:rPr>
          <w:rFonts w:ascii="黑体" w:eastAsia="黑体" w:hAnsi="黑体" w:cs="黑体"/>
          <w:sz w:val="56"/>
          <w:szCs w:val="72"/>
        </w:rPr>
      </w:pPr>
    </w:p>
    <w:p w:rsidR="00B111AC" w:rsidRDefault="00B111AC">
      <w:pPr>
        <w:jc w:val="center"/>
        <w:rPr>
          <w:rFonts w:ascii="黑体" w:eastAsia="黑体" w:hAnsi="黑体" w:cs="黑体"/>
          <w:sz w:val="56"/>
          <w:szCs w:val="72"/>
        </w:rPr>
      </w:pPr>
    </w:p>
    <w:p w:rsidR="00B111AC" w:rsidRDefault="00B111AC">
      <w:pPr>
        <w:jc w:val="center"/>
        <w:rPr>
          <w:rFonts w:ascii="黑体" w:eastAsia="黑体" w:hAnsi="黑体" w:cs="黑体"/>
          <w:sz w:val="56"/>
          <w:szCs w:val="72"/>
        </w:rPr>
      </w:pPr>
    </w:p>
    <w:p w:rsidR="00B111AC" w:rsidRDefault="00B111AC">
      <w:pPr>
        <w:jc w:val="center"/>
        <w:rPr>
          <w:rFonts w:ascii="黑体" w:eastAsia="黑体" w:hAnsi="黑体" w:cs="黑体"/>
          <w:sz w:val="56"/>
          <w:szCs w:val="72"/>
        </w:rPr>
      </w:pPr>
    </w:p>
    <w:p w:rsidR="00B111AC" w:rsidRDefault="00B111AC">
      <w:pPr>
        <w:jc w:val="center"/>
        <w:rPr>
          <w:rFonts w:ascii="黑体" w:eastAsia="黑体" w:hAnsi="黑体" w:cs="黑体"/>
          <w:sz w:val="56"/>
          <w:szCs w:val="72"/>
        </w:rPr>
      </w:pPr>
    </w:p>
    <w:p w:rsidR="00B111AC" w:rsidRDefault="00B111AC">
      <w:pPr>
        <w:jc w:val="center"/>
        <w:rPr>
          <w:rFonts w:ascii="黑体" w:eastAsia="黑体" w:hAnsi="黑体" w:cs="黑体"/>
          <w:sz w:val="56"/>
          <w:szCs w:val="72"/>
        </w:rPr>
      </w:pPr>
    </w:p>
    <w:p w:rsidR="00B111AC" w:rsidRDefault="0021731F">
      <w:pPr>
        <w:jc w:val="center"/>
        <w:rPr>
          <w:rFonts w:ascii="黑体" w:eastAsia="黑体" w:hAnsi="黑体" w:cs="黑体"/>
          <w:sz w:val="56"/>
          <w:szCs w:val="72"/>
        </w:rPr>
      </w:pPr>
      <w:r w:rsidRPr="0021731F">
        <w:rPr>
          <w:sz w:val="72"/>
        </w:rPr>
        <w:pict>
          <v:shape id="_x0000_s1039" type="#_x0000_t202" style="position:absolute;left:0;text-align:left;margin-left:-80.95pt;margin-top:-207.65pt;width:613.65pt;height:263.1pt;z-index:251660800;mso-width-relative:page;mso-height-relative:page;v-text-anchor:middle"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fillcolor="#7f7f7f" strokecolor="#a6a6a6" strokeweight="1pt">
            <v:fill r:id="rId17" o:title="5%" type="pattern"/>
            <v:stroke joinstyle="round"/>
            <v:textbox>
              <w:txbxContent>
                <w:p w:rsidR="00166877" w:rsidRDefault="00166877">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166877" w:rsidRDefault="00166877">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2020年部门决算情况说明</w:t>
                  </w:r>
                </w:p>
                <w:p w:rsidR="00166877" w:rsidRDefault="00166877">
                  <w:pPr>
                    <w:widowControl/>
                    <w:jc w:val="center"/>
                  </w:pPr>
                </w:p>
                <w:p w:rsidR="00166877" w:rsidRDefault="00166877"/>
              </w:txbxContent>
            </v:textbox>
          </v:shape>
        </w:pict>
      </w:r>
    </w:p>
    <w:p w:rsidR="00B111AC" w:rsidRDefault="00B111AC">
      <w:pPr>
        <w:jc w:val="center"/>
        <w:rPr>
          <w:rFonts w:ascii="黑体" w:eastAsia="黑体" w:hAnsi="黑体" w:cs="黑体"/>
          <w:sz w:val="56"/>
          <w:szCs w:val="72"/>
        </w:rPr>
      </w:pPr>
    </w:p>
    <w:p w:rsidR="00B111AC" w:rsidRDefault="00DD664D">
      <w:pPr>
        <w:keepNext/>
        <w:keepLines/>
        <w:snapToGrid w:val="0"/>
        <w:spacing w:line="600" w:lineRule="exact"/>
        <w:ind w:firstLineChars="200" w:firstLine="420"/>
        <w:outlineLvl w:val="1"/>
        <w:rPr>
          <w:rFonts w:ascii="黑体" w:eastAsia="黑体" w:hAnsi="Calibri" w:cs="Times New Roman"/>
          <w:sz w:val="32"/>
          <w:szCs w:val="32"/>
        </w:rPr>
      </w:pPr>
      <w:r>
        <w:br w:type="page"/>
      </w: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本部门2020年度收入总计（含结转和结余）1468.27万元。与2019年度决算相比，收入减少</w:t>
      </w:r>
      <w:r w:rsidR="00CF1442" w:rsidRPr="000722B5">
        <w:rPr>
          <w:rFonts w:ascii="仿宋" w:eastAsia="仿宋" w:hAnsi="仿宋" w:cs="Arial Black" w:hint="eastAsia"/>
          <w:kern w:val="0"/>
          <w:sz w:val="32"/>
          <w:szCs w:val="32"/>
        </w:rPr>
        <w:t>179.8</w:t>
      </w:r>
      <w:r w:rsidRPr="000722B5">
        <w:rPr>
          <w:rFonts w:ascii="仿宋" w:eastAsia="仿宋" w:hAnsi="仿宋" w:cs="Arial Black" w:hint="eastAsia"/>
          <w:kern w:val="0"/>
          <w:sz w:val="32"/>
          <w:szCs w:val="32"/>
        </w:rPr>
        <w:t>万元，下降</w:t>
      </w:r>
      <w:r w:rsidR="00CF1442" w:rsidRPr="000722B5">
        <w:rPr>
          <w:rFonts w:ascii="仿宋" w:eastAsia="仿宋" w:hAnsi="仿宋" w:cs="Arial Black" w:hint="eastAsia"/>
          <w:kern w:val="0"/>
          <w:sz w:val="32"/>
          <w:szCs w:val="32"/>
        </w:rPr>
        <w:t>10.91</w:t>
      </w:r>
      <w:r w:rsidRPr="000722B5">
        <w:rPr>
          <w:rFonts w:ascii="仿宋" w:eastAsia="仿宋" w:hAnsi="仿宋" w:cs="Arial Black" w:hint="eastAsia"/>
          <w:kern w:val="0"/>
          <w:sz w:val="32"/>
          <w:szCs w:val="32"/>
        </w:rPr>
        <w:t>%，主要原因是</w:t>
      </w:r>
      <w:r w:rsidR="00CF1442" w:rsidRPr="000722B5">
        <w:rPr>
          <w:rFonts w:ascii="仿宋" w:eastAsia="仿宋" w:hAnsi="仿宋" w:cs="Arial Black" w:hint="eastAsia"/>
          <w:kern w:val="0"/>
          <w:sz w:val="32"/>
          <w:szCs w:val="32"/>
        </w:rPr>
        <w:t>2019年预算时包含转隶人员经费，2020年预算时不包含转隶人员</w:t>
      </w:r>
      <w:r w:rsidR="009D1C08" w:rsidRPr="000722B5">
        <w:rPr>
          <w:rFonts w:ascii="仿宋" w:eastAsia="仿宋" w:hAnsi="仿宋" w:cs="Arial Black" w:hint="eastAsia"/>
          <w:kern w:val="0"/>
          <w:sz w:val="32"/>
          <w:szCs w:val="32"/>
        </w:rPr>
        <w:t>经费</w:t>
      </w:r>
      <w:r w:rsidRPr="000722B5">
        <w:rPr>
          <w:rFonts w:ascii="仿宋" w:eastAsia="仿宋" w:hAnsi="仿宋" w:cs="Arial Black" w:hint="eastAsia"/>
          <w:kern w:val="0"/>
          <w:sz w:val="32"/>
          <w:szCs w:val="32"/>
        </w:rPr>
        <w:t>。</w:t>
      </w:r>
    </w:p>
    <w:p w:rsidR="00CF1442" w:rsidRPr="000722B5" w:rsidRDefault="00CF1442" w:rsidP="00CF1442">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本部门2020年度支出总计（含结转和结余）1468.27万元。与2019年度决算相比，支出减少179.8万元，下降10.91%，主要原因是</w:t>
      </w:r>
      <w:r w:rsidR="009D1C08" w:rsidRPr="000722B5">
        <w:rPr>
          <w:rFonts w:ascii="仿宋" w:eastAsia="仿宋" w:hAnsi="仿宋" w:cs="Arial Black" w:hint="eastAsia"/>
          <w:kern w:val="0"/>
          <w:sz w:val="32"/>
          <w:szCs w:val="32"/>
        </w:rPr>
        <w:t>人员经费减少，办案经费减少，缩减支出</w:t>
      </w:r>
      <w:r w:rsidRPr="000722B5">
        <w:rPr>
          <w:rFonts w:ascii="仿宋" w:eastAsia="仿宋" w:hAnsi="仿宋" w:cs="Arial Black" w:hint="eastAsia"/>
          <w:kern w:val="0"/>
          <w:sz w:val="32"/>
          <w:szCs w:val="32"/>
        </w:rPr>
        <w:t>。</w:t>
      </w:r>
    </w:p>
    <w:p w:rsidR="00B111AC" w:rsidRDefault="00DD664D">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B111AC" w:rsidRPr="000722B5" w:rsidRDefault="00DD664D" w:rsidP="00CF1442">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本部门2020年度本年收入合计</w:t>
      </w:r>
      <w:r w:rsidR="00CF1442" w:rsidRPr="000722B5">
        <w:rPr>
          <w:rFonts w:ascii="仿宋" w:eastAsia="仿宋" w:hAnsi="仿宋" w:cs="Arial Black" w:hint="eastAsia"/>
          <w:kern w:val="0"/>
          <w:sz w:val="32"/>
          <w:szCs w:val="32"/>
        </w:rPr>
        <w:t>1312.92</w:t>
      </w:r>
      <w:r w:rsidRPr="000722B5">
        <w:rPr>
          <w:rFonts w:ascii="仿宋" w:eastAsia="仿宋" w:hAnsi="仿宋" w:cs="Arial Black" w:hint="eastAsia"/>
          <w:kern w:val="0"/>
          <w:sz w:val="32"/>
          <w:szCs w:val="32"/>
        </w:rPr>
        <w:t>万元，其中：财政拨款收入</w:t>
      </w:r>
      <w:r w:rsidR="00CF1442" w:rsidRPr="000722B5">
        <w:rPr>
          <w:rFonts w:ascii="仿宋" w:eastAsia="仿宋" w:hAnsi="仿宋" w:cs="Arial Black" w:hint="eastAsia"/>
          <w:kern w:val="0"/>
          <w:sz w:val="32"/>
          <w:szCs w:val="32"/>
        </w:rPr>
        <w:t>1312.92</w:t>
      </w:r>
      <w:r w:rsidRPr="000722B5">
        <w:rPr>
          <w:rFonts w:ascii="仿宋" w:eastAsia="仿宋" w:hAnsi="仿宋" w:cs="Arial Black" w:hint="eastAsia"/>
          <w:kern w:val="0"/>
          <w:sz w:val="32"/>
          <w:szCs w:val="32"/>
        </w:rPr>
        <w:t>万元，占</w:t>
      </w:r>
      <w:r w:rsidR="00CF1442" w:rsidRPr="000722B5">
        <w:rPr>
          <w:rFonts w:ascii="仿宋" w:eastAsia="仿宋" w:hAnsi="仿宋" w:cs="Arial Black" w:hint="eastAsia"/>
          <w:kern w:val="0"/>
          <w:sz w:val="32"/>
          <w:szCs w:val="32"/>
        </w:rPr>
        <w:t>100</w:t>
      </w:r>
      <w:r w:rsidRPr="000722B5">
        <w:rPr>
          <w:rFonts w:ascii="仿宋" w:eastAsia="仿宋" w:hAnsi="仿宋" w:cs="Arial Black" w:hint="eastAsia"/>
          <w:kern w:val="0"/>
          <w:sz w:val="32"/>
          <w:szCs w:val="32"/>
        </w:rPr>
        <w:t>%。</w:t>
      </w:r>
    </w:p>
    <w:p w:rsidR="00B111AC" w:rsidRDefault="00DD664D" w:rsidP="009D1C08">
      <w:pPr>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B111AC" w:rsidRPr="000722B5" w:rsidRDefault="00A873CF" w:rsidP="009D1C08">
      <w:pPr>
        <w:adjustRightInd w:val="0"/>
        <w:snapToGrid w:val="0"/>
        <w:spacing w:line="600" w:lineRule="exact"/>
        <w:ind w:firstLineChars="200" w:firstLine="640"/>
        <w:rPr>
          <w:rFonts w:ascii="仿宋" w:eastAsia="仿宋" w:hAnsi="仿宋" w:cs="Arial Black"/>
          <w:kern w:val="0"/>
          <w:sz w:val="32"/>
          <w:szCs w:val="32"/>
        </w:rPr>
      </w:pPr>
      <w:r>
        <w:rPr>
          <w:rFonts w:ascii="仿宋" w:eastAsia="仿宋" w:hAnsi="仿宋" w:cs="Arial Black" w:hint="eastAsia"/>
          <w:noProof/>
          <w:kern w:val="0"/>
          <w:sz w:val="32"/>
          <w:szCs w:val="32"/>
        </w:rPr>
        <w:drawing>
          <wp:anchor distT="0" distB="0" distL="114300" distR="114300" simplePos="0" relativeHeight="251670016" behindDoc="0" locked="0" layoutInCell="1" allowOverlap="1">
            <wp:simplePos x="0" y="0"/>
            <wp:positionH relativeFrom="column">
              <wp:posOffset>1233884</wp:posOffset>
            </wp:positionH>
            <wp:positionV relativeFrom="paragraph">
              <wp:posOffset>1090460</wp:posOffset>
            </wp:positionV>
            <wp:extent cx="3072941" cy="2654322"/>
            <wp:effectExtent l="1905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3072929" cy="2654312"/>
                    </a:xfrm>
                    <a:prstGeom prst="rect">
                      <a:avLst/>
                    </a:prstGeom>
                    <a:noFill/>
                  </pic:spPr>
                </pic:pic>
              </a:graphicData>
            </a:graphic>
          </wp:anchor>
        </w:drawing>
      </w:r>
      <w:r w:rsidR="00DD664D" w:rsidRPr="000722B5">
        <w:rPr>
          <w:rFonts w:ascii="仿宋" w:eastAsia="仿宋" w:hAnsi="仿宋" w:cs="Arial Black" w:hint="eastAsia"/>
          <w:kern w:val="0"/>
          <w:sz w:val="32"/>
          <w:szCs w:val="32"/>
        </w:rPr>
        <w:t>本部门2020年度本年支出合计</w:t>
      </w:r>
      <w:r w:rsidR="00CF1442" w:rsidRPr="000722B5">
        <w:rPr>
          <w:rFonts w:ascii="仿宋" w:eastAsia="仿宋" w:hAnsi="仿宋" w:cs="Arial Black" w:hint="eastAsia"/>
          <w:kern w:val="0"/>
          <w:sz w:val="32"/>
          <w:szCs w:val="32"/>
        </w:rPr>
        <w:t>1173.23</w:t>
      </w:r>
      <w:r w:rsidR="00DD664D" w:rsidRPr="000722B5">
        <w:rPr>
          <w:rFonts w:ascii="仿宋" w:eastAsia="仿宋" w:hAnsi="仿宋" w:cs="Arial Black" w:hint="eastAsia"/>
          <w:kern w:val="0"/>
          <w:sz w:val="32"/>
          <w:szCs w:val="32"/>
        </w:rPr>
        <w:t>万元，其中：基本支出</w:t>
      </w:r>
      <w:r w:rsidR="00CF1442" w:rsidRPr="000722B5">
        <w:rPr>
          <w:rFonts w:ascii="仿宋" w:eastAsia="仿宋" w:hAnsi="仿宋" w:cs="Arial Black" w:hint="eastAsia"/>
          <w:kern w:val="0"/>
          <w:sz w:val="32"/>
          <w:szCs w:val="32"/>
        </w:rPr>
        <w:t>1028.39</w:t>
      </w:r>
      <w:r w:rsidR="00DD664D" w:rsidRPr="000722B5">
        <w:rPr>
          <w:rFonts w:ascii="仿宋" w:eastAsia="仿宋" w:hAnsi="仿宋" w:cs="Arial Black" w:hint="eastAsia"/>
          <w:kern w:val="0"/>
          <w:sz w:val="32"/>
          <w:szCs w:val="32"/>
        </w:rPr>
        <w:t>万元，占</w:t>
      </w:r>
      <w:r w:rsidR="00CF1442" w:rsidRPr="000722B5">
        <w:rPr>
          <w:rFonts w:ascii="仿宋" w:eastAsia="仿宋" w:hAnsi="仿宋" w:cs="Arial Black" w:hint="eastAsia"/>
          <w:kern w:val="0"/>
          <w:sz w:val="32"/>
          <w:szCs w:val="32"/>
        </w:rPr>
        <w:t>87.65</w:t>
      </w:r>
      <w:r w:rsidR="00DD664D" w:rsidRPr="000722B5">
        <w:rPr>
          <w:rFonts w:ascii="仿宋" w:eastAsia="仿宋" w:hAnsi="仿宋" w:cs="Arial Black" w:hint="eastAsia"/>
          <w:kern w:val="0"/>
          <w:sz w:val="32"/>
          <w:szCs w:val="32"/>
        </w:rPr>
        <w:t>%；项目支出</w:t>
      </w:r>
      <w:r w:rsidR="00CF1442" w:rsidRPr="000722B5">
        <w:rPr>
          <w:rFonts w:ascii="仿宋" w:eastAsia="仿宋" w:hAnsi="仿宋" w:cs="Arial Black" w:hint="eastAsia"/>
          <w:kern w:val="0"/>
          <w:sz w:val="32"/>
          <w:szCs w:val="32"/>
        </w:rPr>
        <w:t>144.84</w:t>
      </w:r>
      <w:r w:rsidR="00DD664D" w:rsidRPr="000722B5">
        <w:rPr>
          <w:rFonts w:ascii="仿宋" w:eastAsia="仿宋" w:hAnsi="仿宋" w:cs="Arial Black" w:hint="eastAsia"/>
          <w:kern w:val="0"/>
          <w:sz w:val="32"/>
          <w:szCs w:val="32"/>
        </w:rPr>
        <w:t>万元，占</w:t>
      </w:r>
      <w:r w:rsidR="009D1C08" w:rsidRPr="000722B5">
        <w:rPr>
          <w:rFonts w:ascii="仿宋" w:eastAsia="仿宋" w:hAnsi="仿宋" w:cs="Arial Black" w:hint="eastAsia"/>
          <w:kern w:val="0"/>
          <w:sz w:val="32"/>
          <w:szCs w:val="32"/>
        </w:rPr>
        <w:t>12.35</w:t>
      </w:r>
      <w:r w:rsidR="00DD664D" w:rsidRPr="000722B5">
        <w:rPr>
          <w:rFonts w:ascii="仿宋" w:eastAsia="仿宋" w:hAnsi="仿宋" w:cs="Arial Black" w:hint="eastAsia"/>
          <w:kern w:val="0"/>
          <w:sz w:val="32"/>
          <w:szCs w:val="32"/>
        </w:rPr>
        <w:t>%。如图所示：</w:t>
      </w:r>
    </w:p>
    <w:p w:rsidR="00B111AC" w:rsidRDefault="00B111AC" w:rsidP="00166877">
      <w:pPr>
        <w:adjustRightInd w:val="0"/>
        <w:snapToGrid w:val="0"/>
        <w:spacing w:line="600" w:lineRule="exact"/>
        <w:ind w:firstLineChars="600" w:firstLine="1920"/>
        <w:rPr>
          <w:rFonts w:ascii="仿宋_GB2312" w:eastAsia="仿宋_GB2312" w:hAnsi="Times New Roman" w:cs="Wingdings"/>
          <w:sz w:val="32"/>
          <w:szCs w:val="32"/>
        </w:rPr>
      </w:pPr>
    </w:p>
    <w:p w:rsidR="00B111AC" w:rsidRDefault="00B111AC">
      <w:pPr>
        <w:adjustRightInd w:val="0"/>
        <w:snapToGrid w:val="0"/>
        <w:spacing w:line="600" w:lineRule="exact"/>
        <w:ind w:firstLineChars="600" w:firstLine="1920"/>
        <w:rPr>
          <w:rFonts w:ascii="仿宋_GB2312" w:eastAsia="仿宋_GB2312" w:hAnsi="Times New Roman" w:cs="Wingdings"/>
          <w:sz w:val="32"/>
          <w:szCs w:val="32"/>
        </w:rPr>
      </w:pPr>
    </w:p>
    <w:p w:rsidR="00B111AC" w:rsidRDefault="00B111AC">
      <w:pPr>
        <w:adjustRightInd w:val="0"/>
        <w:snapToGrid w:val="0"/>
        <w:spacing w:line="600" w:lineRule="exact"/>
        <w:ind w:firstLineChars="600" w:firstLine="1920"/>
        <w:rPr>
          <w:rFonts w:ascii="仿宋_GB2312" w:eastAsia="仿宋_GB2312" w:hAnsi="Times New Roman" w:cs="Wingdings"/>
          <w:sz w:val="32"/>
          <w:szCs w:val="32"/>
        </w:rPr>
      </w:pPr>
    </w:p>
    <w:p w:rsidR="009D1C08" w:rsidRDefault="009D1C08" w:rsidP="00166877">
      <w:pPr>
        <w:keepNext/>
        <w:keepLines/>
        <w:snapToGrid w:val="0"/>
        <w:spacing w:line="600" w:lineRule="exact"/>
        <w:outlineLvl w:val="1"/>
        <w:rPr>
          <w:rFonts w:ascii="黑体" w:eastAsia="黑体" w:hAnsi="Calibri" w:cs="Times New Roman" w:hint="eastAsia"/>
          <w:b/>
          <w:bCs/>
          <w:sz w:val="32"/>
          <w:szCs w:val="32"/>
        </w:rPr>
      </w:pPr>
    </w:p>
    <w:p w:rsidR="00166877" w:rsidRDefault="00166877" w:rsidP="00166877">
      <w:pPr>
        <w:keepNext/>
        <w:keepLines/>
        <w:snapToGrid w:val="0"/>
        <w:spacing w:line="600" w:lineRule="exact"/>
        <w:outlineLvl w:val="1"/>
        <w:rPr>
          <w:rFonts w:ascii="黑体" w:eastAsia="黑体" w:hAnsi="Calibri" w:cs="Times New Roman"/>
          <w:sz w:val="32"/>
          <w:szCs w:val="32"/>
        </w:rPr>
      </w:pPr>
    </w:p>
    <w:p w:rsidR="00B111AC" w:rsidRDefault="00DD664D">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B111AC" w:rsidRDefault="00DD664D" w:rsidP="004D2120">
      <w:pPr>
        <w:snapToGrid w:val="0"/>
        <w:spacing w:line="600" w:lineRule="exact"/>
        <w:ind w:firstLineChars="200" w:firstLine="64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（一）财政拨款收支与2019年度决算对比情况</w:t>
      </w:r>
    </w:p>
    <w:p w:rsidR="00B111AC" w:rsidRDefault="00DD664D">
      <w:pPr>
        <w:adjustRightInd w:val="0"/>
        <w:snapToGrid w:val="0"/>
        <w:spacing w:line="600" w:lineRule="exact"/>
        <w:ind w:firstLineChars="200" w:firstLine="640"/>
        <w:rPr>
          <w:rFonts w:ascii="仿宋" w:eastAsia="仿宋" w:hAnsi="仿宋" w:cs="Arial Black" w:hint="eastAsia"/>
          <w:kern w:val="0"/>
          <w:sz w:val="32"/>
          <w:szCs w:val="32"/>
        </w:rPr>
      </w:pPr>
      <w:r w:rsidRPr="000722B5">
        <w:rPr>
          <w:rFonts w:ascii="仿宋" w:eastAsia="仿宋" w:hAnsi="仿宋" w:cs="Arial Black" w:hint="eastAsia"/>
          <w:kern w:val="0"/>
          <w:sz w:val="32"/>
          <w:szCs w:val="32"/>
        </w:rPr>
        <w:t>本部门2020年度财政拨款收支均为一般公共预算财政拨款，其中本年收入</w:t>
      </w:r>
      <w:r w:rsidR="009D1C08" w:rsidRPr="000722B5">
        <w:rPr>
          <w:rFonts w:ascii="仿宋" w:eastAsia="仿宋" w:hAnsi="仿宋" w:cs="Arial Black" w:hint="eastAsia"/>
          <w:kern w:val="0"/>
          <w:sz w:val="32"/>
          <w:szCs w:val="32"/>
        </w:rPr>
        <w:t>1312.92</w:t>
      </w:r>
      <w:r w:rsidRPr="000722B5">
        <w:rPr>
          <w:rFonts w:ascii="仿宋" w:eastAsia="仿宋" w:hAnsi="仿宋" w:cs="Arial Black" w:hint="eastAsia"/>
          <w:kern w:val="0"/>
          <w:sz w:val="32"/>
          <w:szCs w:val="32"/>
        </w:rPr>
        <w:t>万元,比2019年度减少</w:t>
      </w:r>
      <w:r w:rsidR="009D1C08" w:rsidRPr="000722B5">
        <w:rPr>
          <w:rFonts w:ascii="仿宋" w:eastAsia="仿宋" w:hAnsi="仿宋" w:cs="Arial Black" w:hint="eastAsia"/>
          <w:kern w:val="0"/>
          <w:sz w:val="32"/>
          <w:szCs w:val="32"/>
        </w:rPr>
        <w:t>220.77</w:t>
      </w:r>
      <w:r w:rsidRPr="000722B5">
        <w:rPr>
          <w:rFonts w:ascii="仿宋" w:eastAsia="仿宋" w:hAnsi="仿宋" w:cs="Arial Black" w:hint="eastAsia"/>
          <w:kern w:val="0"/>
          <w:sz w:val="32"/>
          <w:szCs w:val="32"/>
        </w:rPr>
        <w:t>万元，降低</w:t>
      </w:r>
      <w:r w:rsidR="009D1C08" w:rsidRPr="000722B5">
        <w:rPr>
          <w:rFonts w:ascii="仿宋" w:eastAsia="仿宋" w:hAnsi="仿宋" w:cs="Arial Black" w:hint="eastAsia"/>
          <w:kern w:val="0"/>
          <w:sz w:val="32"/>
          <w:szCs w:val="32"/>
        </w:rPr>
        <w:t>14.39</w:t>
      </w:r>
      <w:r w:rsidRPr="000722B5">
        <w:rPr>
          <w:rFonts w:ascii="仿宋" w:eastAsia="仿宋" w:hAnsi="仿宋" w:cs="Arial Black" w:hint="eastAsia"/>
          <w:kern w:val="0"/>
          <w:sz w:val="32"/>
          <w:szCs w:val="32"/>
        </w:rPr>
        <w:t>%，主要是</w:t>
      </w:r>
      <w:r w:rsidR="009D1C08" w:rsidRPr="000722B5">
        <w:rPr>
          <w:rFonts w:ascii="仿宋" w:eastAsia="仿宋" w:hAnsi="仿宋" w:cs="Arial Black" w:hint="eastAsia"/>
          <w:kern w:val="0"/>
          <w:sz w:val="32"/>
          <w:szCs w:val="32"/>
        </w:rPr>
        <w:t>2019年预算时包含转隶人员经费，2020年预算时不包含转隶人员经费</w:t>
      </w:r>
      <w:r w:rsidRPr="000722B5">
        <w:rPr>
          <w:rFonts w:ascii="仿宋" w:eastAsia="仿宋" w:hAnsi="仿宋" w:cs="Arial Black" w:hint="eastAsia"/>
          <w:kern w:val="0"/>
          <w:sz w:val="32"/>
          <w:szCs w:val="32"/>
        </w:rPr>
        <w:t>；本年支出</w:t>
      </w:r>
      <w:r w:rsidR="009D1C08" w:rsidRPr="000722B5">
        <w:rPr>
          <w:rFonts w:ascii="仿宋" w:eastAsia="仿宋" w:hAnsi="仿宋" w:cs="Arial Black" w:hint="eastAsia"/>
          <w:kern w:val="0"/>
          <w:sz w:val="32"/>
          <w:szCs w:val="32"/>
        </w:rPr>
        <w:t>1173.23</w:t>
      </w:r>
      <w:r w:rsidRPr="000722B5">
        <w:rPr>
          <w:rFonts w:ascii="仿宋" w:eastAsia="仿宋" w:hAnsi="仿宋" w:cs="Arial Black" w:hint="eastAsia"/>
          <w:kern w:val="0"/>
          <w:sz w:val="32"/>
          <w:szCs w:val="32"/>
        </w:rPr>
        <w:t>万元，</w:t>
      </w:r>
      <w:r w:rsidR="009D1C08" w:rsidRPr="000722B5">
        <w:rPr>
          <w:rFonts w:ascii="仿宋" w:eastAsia="仿宋" w:hAnsi="仿宋" w:cs="Arial Black" w:hint="eastAsia"/>
          <w:kern w:val="0"/>
          <w:sz w:val="32"/>
          <w:szCs w:val="32"/>
        </w:rPr>
        <w:t>降低21.4%</w:t>
      </w:r>
      <w:r w:rsidRPr="000722B5">
        <w:rPr>
          <w:rFonts w:ascii="仿宋" w:eastAsia="仿宋" w:hAnsi="仿宋" w:cs="Arial Black" w:hint="eastAsia"/>
          <w:kern w:val="0"/>
          <w:sz w:val="32"/>
          <w:szCs w:val="32"/>
        </w:rPr>
        <w:t>，主要是</w:t>
      </w:r>
      <w:r w:rsidR="009D1C08" w:rsidRPr="000722B5">
        <w:rPr>
          <w:rFonts w:ascii="仿宋" w:eastAsia="仿宋" w:hAnsi="仿宋" w:cs="Arial Black" w:hint="eastAsia"/>
          <w:kern w:val="0"/>
          <w:sz w:val="32"/>
          <w:szCs w:val="32"/>
        </w:rPr>
        <w:t>人员经费减少，办案经费减少，缩减支出</w:t>
      </w:r>
      <w:r w:rsidRPr="000722B5">
        <w:rPr>
          <w:rFonts w:ascii="仿宋" w:eastAsia="仿宋" w:hAnsi="仿宋" w:cs="Arial Black" w:hint="eastAsia"/>
          <w:kern w:val="0"/>
          <w:sz w:val="32"/>
          <w:szCs w:val="32"/>
        </w:rPr>
        <w:t>。</w:t>
      </w:r>
    </w:p>
    <w:p w:rsidR="00166877" w:rsidRDefault="00A873CF">
      <w:pPr>
        <w:adjustRightInd w:val="0"/>
        <w:snapToGrid w:val="0"/>
        <w:spacing w:line="600" w:lineRule="exact"/>
        <w:ind w:firstLineChars="200" w:firstLine="640"/>
        <w:rPr>
          <w:rFonts w:ascii="仿宋" w:eastAsia="仿宋" w:hAnsi="仿宋" w:cs="Arial Black" w:hint="eastAsia"/>
          <w:kern w:val="0"/>
          <w:sz w:val="32"/>
          <w:szCs w:val="32"/>
        </w:rPr>
      </w:pPr>
      <w:r>
        <w:rPr>
          <w:rFonts w:ascii="仿宋" w:eastAsia="仿宋" w:hAnsi="仿宋" w:cs="Arial Black" w:hint="eastAsia"/>
          <w:noProof/>
          <w:kern w:val="0"/>
          <w:sz w:val="32"/>
          <w:szCs w:val="32"/>
        </w:rPr>
        <w:drawing>
          <wp:anchor distT="0" distB="0" distL="114300" distR="114300" simplePos="0" relativeHeight="251668992" behindDoc="0" locked="0" layoutInCell="1" allowOverlap="1">
            <wp:simplePos x="0" y="0"/>
            <wp:positionH relativeFrom="column">
              <wp:posOffset>1134634</wp:posOffset>
            </wp:positionH>
            <wp:positionV relativeFrom="paragraph">
              <wp:posOffset>357525</wp:posOffset>
            </wp:positionV>
            <wp:extent cx="3037676" cy="3384222"/>
            <wp:effectExtent l="19050" t="0" r="0" b="0"/>
            <wp:wrapNone/>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a:stretch>
                      <a:fillRect/>
                    </a:stretch>
                  </pic:blipFill>
                  <pic:spPr bwMode="auto">
                    <a:xfrm>
                      <a:off x="0" y="0"/>
                      <a:ext cx="3037676" cy="3384222"/>
                    </a:xfrm>
                    <a:prstGeom prst="rect">
                      <a:avLst/>
                    </a:prstGeom>
                    <a:noFill/>
                  </pic:spPr>
                </pic:pic>
              </a:graphicData>
            </a:graphic>
          </wp:anchor>
        </w:drawing>
      </w:r>
      <w:r w:rsidR="00166877">
        <w:rPr>
          <w:rFonts w:ascii="仿宋" w:eastAsia="仿宋" w:hAnsi="仿宋" w:cs="Arial Black" w:hint="eastAsia"/>
          <w:kern w:val="0"/>
          <w:sz w:val="32"/>
          <w:szCs w:val="32"/>
        </w:rPr>
        <w:t>如图所示：</w:t>
      </w: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Default="00166877">
      <w:pPr>
        <w:adjustRightInd w:val="0"/>
        <w:snapToGrid w:val="0"/>
        <w:spacing w:line="600" w:lineRule="exact"/>
        <w:ind w:firstLineChars="200" w:firstLine="640"/>
        <w:rPr>
          <w:rFonts w:ascii="仿宋" w:eastAsia="仿宋" w:hAnsi="仿宋" w:cs="Arial Black" w:hint="eastAsia"/>
          <w:kern w:val="0"/>
          <w:sz w:val="32"/>
          <w:szCs w:val="32"/>
        </w:rPr>
      </w:pPr>
    </w:p>
    <w:p w:rsidR="00166877" w:rsidRPr="000722B5" w:rsidRDefault="00166877">
      <w:pPr>
        <w:adjustRightInd w:val="0"/>
        <w:snapToGrid w:val="0"/>
        <w:spacing w:line="600" w:lineRule="exact"/>
        <w:ind w:firstLineChars="200" w:firstLine="640"/>
        <w:rPr>
          <w:rFonts w:ascii="仿宋" w:eastAsia="仿宋" w:hAnsi="仿宋" w:cs="Arial Black"/>
          <w:kern w:val="0"/>
          <w:sz w:val="32"/>
          <w:szCs w:val="32"/>
        </w:rPr>
      </w:pPr>
    </w:p>
    <w:p w:rsidR="00B111AC" w:rsidRDefault="00DD664D" w:rsidP="00166877">
      <w:pPr>
        <w:snapToGrid w:val="0"/>
        <w:spacing w:line="600" w:lineRule="exact"/>
        <w:ind w:firstLineChars="200" w:firstLine="640"/>
        <w:rPr>
          <w:rFonts w:ascii="仿宋_GB2312" w:eastAsia="仿宋_GB2312" w:hAnsi="Times New Roman" w:cs="Mongolian Baiti"/>
          <w:b/>
          <w:bCs/>
          <w:sz w:val="32"/>
          <w:szCs w:val="32"/>
        </w:rPr>
      </w:pPr>
      <w:r>
        <w:rPr>
          <w:rFonts w:ascii="楷体_GB2312" w:eastAsia="楷体_GB2312" w:hAnsi="Times New Roman" w:cs="Mongolian Baiti" w:hint="eastAsia"/>
          <w:b/>
          <w:bCs/>
          <w:sz w:val="32"/>
          <w:szCs w:val="32"/>
        </w:rPr>
        <w:t>（二）财政拨款收支与年初预算数对比情况</w:t>
      </w:r>
    </w:p>
    <w:p w:rsidR="00B111AC" w:rsidRDefault="00DD664D">
      <w:pPr>
        <w:adjustRightInd w:val="0"/>
        <w:snapToGrid w:val="0"/>
        <w:spacing w:line="600" w:lineRule="exact"/>
        <w:ind w:firstLineChars="200" w:firstLine="640"/>
        <w:rPr>
          <w:rFonts w:ascii="仿宋" w:eastAsia="仿宋" w:hAnsi="仿宋" w:cs="Arial Black" w:hint="eastAsia"/>
          <w:kern w:val="0"/>
          <w:sz w:val="32"/>
          <w:szCs w:val="32"/>
        </w:rPr>
      </w:pPr>
      <w:r w:rsidRPr="000722B5">
        <w:rPr>
          <w:rFonts w:ascii="仿宋" w:eastAsia="仿宋" w:hAnsi="仿宋" w:cs="Arial Black" w:hint="eastAsia"/>
          <w:kern w:val="0"/>
          <w:sz w:val="32"/>
          <w:szCs w:val="32"/>
        </w:rPr>
        <w:t>本部门2020年度一般公共预算财政拨款收入</w:t>
      </w:r>
      <w:r w:rsidR="009D1C08" w:rsidRPr="000722B5">
        <w:rPr>
          <w:rFonts w:ascii="仿宋" w:eastAsia="仿宋" w:hAnsi="仿宋" w:cs="Arial Black" w:hint="eastAsia"/>
          <w:kern w:val="0"/>
          <w:sz w:val="32"/>
          <w:szCs w:val="32"/>
        </w:rPr>
        <w:t>1312.92万元,</w:t>
      </w:r>
      <w:r w:rsidR="009D1C08" w:rsidRPr="000722B5">
        <w:rPr>
          <w:rFonts w:ascii="仿宋" w:eastAsia="仿宋" w:hAnsi="仿宋" w:cs="Arial Black" w:hint="eastAsia"/>
          <w:kern w:val="0"/>
          <w:sz w:val="32"/>
          <w:szCs w:val="32"/>
        </w:rPr>
        <w:lastRenderedPageBreak/>
        <w:t>比2019年度减少220.77万元，降低14.39%，主要是2019年预算时包含转隶人员经费，2020年预算时不包含转隶人员经费；本年支出1173.23万元，降低21.4%，主要是人员经费减少，办案经费减少，缩减支出。</w:t>
      </w: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r>
        <w:rPr>
          <w:rFonts w:ascii="仿宋" w:eastAsia="仿宋" w:hAnsi="仿宋" w:cs="Arial Black" w:hint="eastAsia"/>
          <w:kern w:val="0"/>
          <w:sz w:val="32"/>
          <w:szCs w:val="32"/>
        </w:rPr>
        <w:t>如图所示：</w:t>
      </w:r>
    </w:p>
    <w:p w:rsidR="00FC32D2" w:rsidRDefault="00A873CF">
      <w:pPr>
        <w:adjustRightInd w:val="0"/>
        <w:snapToGrid w:val="0"/>
        <w:spacing w:line="600" w:lineRule="exact"/>
        <w:ind w:firstLineChars="200" w:firstLine="640"/>
        <w:rPr>
          <w:rFonts w:ascii="仿宋" w:eastAsia="仿宋" w:hAnsi="仿宋" w:cs="Arial Black" w:hint="eastAsia"/>
          <w:kern w:val="0"/>
          <w:sz w:val="32"/>
          <w:szCs w:val="32"/>
        </w:rPr>
      </w:pPr>
      <w:r>
        <w:rPr>
          <w:rFonts w:ascii="仿宋" w:eastAsia="仿宋" w:hAnsi="仿宋" w:cs="Arial Black" w:hint="eastAsia"/>
          <w:noProof/>
          <w:kern w:val="0"/>
          <w:sz w:val="32"/>
          <w:szCs w:val="32"/>
        </w:rPr>
        <w:drawing>
          <wp:anchor distT="0" distB="0" distL="114300" distR="114300" simplePos="0" relativeHeight="251667968" behindDoc="0" locked="0" layoutInCell="1" allowOverlap="1">
            <wp:simplePos x="0" y="0"/>
            <wp:positionH relativeFrom="column">
              <wp:posOffset>705485</wp:posOffset>
            </wp:positionH>
            <wp:positionV relativeFrom="paragraph">
              <wp:posOffset>250190</wp:posOffset>
            </wp:positionV>
            <wp:extent cx="4712970" cy="2856230"/>
            <wp:effectExtent l="1905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4712970" cy="2856230"/>
                    </a:xfrm>
                    <a:prstGeom prst="rect">
                      <a:avLst/>
                    </a:prstGeom>
                    <a:noFill/>
                  </pic:spPr>
                </pic:pic>
              </a:graphicData>
            </a:graphic>
          </wp:anchor>
        </w:drawing>
      </w: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p>
    <w:p w:rsidR="00FC32D2" w:rsidRDefault="00FC32D2">
      <w:pPr>
        <w:adjustRightInd w:val="0"/>
        <w:snapToGrid w:val="0"/>
        <w:spacing w:line="600" w:lineRule="exact"/>
        <w:ind w:firstLineChars="200" w:firstLine="640"/>
        <w:rPr>
          <w:rFonts w:ascii="仿宋" w:eastAsia="仿宋" w:hAnsi="仿宋" w:cs="Arial Black" w:hint="eastAsia"/>
          <w:kern w:val="0"/>
          <w:sz w:val="32"/>
          <w:szCs w:val="32"/>
        </w:rPr>
      </w:pPr>
    </w:p>
    <w:p w:rsidR="00FC32D2" w:rsidRPr="000722B5" w:rsidRDefault="00FC32D2">
      <w:pPr>
        <w:adjustRightInd w:val="0"/>
        <w:snapToGrid w:val="0"/>
        <w:spacing w:line="600" w:lineRule="exact"/>
        <w:ind w:firstLineChars="200" w:firstLine="640"/>
        <w:rPr>
          <w:rFonts w:ascii="仿宋" w:eastAsia="仿宋" w:hAnsi="仿宋" w:cs="Arial Black"/>
          <w:kern w:val="0"/>
          <w:sz w:val="32"/>
          <w:szCs w:val="32"/>
        </w:rPr>
      </w:pPr>
    </w:p>
    <w:p w:rsidR="00B111AC" w:rsidRDefault="00DD664D">
      <w:pPr>
        <w:numPr>
          <w:ilvl w:val="0"/>
          <w:numId w:val="3"/>
        </w:numPr>
        <w:adjustRightInd w:val="0"/>
        <w:snapToGrid w:val="0"/>
        <w:spacing w:line="600" w:lineRule="exact"/>
        <w:ind w:leftChars="200" w:left="42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财政拨款支出决算结构情况。</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2020 年度财政拨款支出</w:t>
      </w:r>
      <w:r w:rsidR="00683A0E" w:rsidRPr="000722B5">
        <w:rPr>
          <w:rFonts w:ascii="仿宋" w:eastAsia="仿宋" w:hAnsi="仿宋" w:cs="Arial Black" w:hint="eastAsia"/>
          <w:kern w:val="0"/>
          <w:sz w:val="32"/>
          <w:szCs w:val="32"/>
        </w:rPr>
        <w:t>1173.23</w:t>
      </w:r>
      <w:r w:rsidRPr="000722B5">
        <w:rPr>
          <w:rFonts w:ascii="仿宋" w:eastAsia="仿宋" w:hAnsi="仿宋" w:cs="Arial Black" w:hint="eastAsia"/>
          <w:kern w:val="0"/>
          <w:sz w:val="32"/>
          <w:szCs w:val="32"/>
        </w:rPr>
        <w:t>万元，主要用于以下方面：公共安全类（类）支出</w:t>
      </w:r>
      <w:r w:rsidR="00683A0E" w:rsidRPr="000722B5">
        <w:rPr>
          <w:rFonts w:ascii="仿宋" w:eastAsia="仿宋" w:hAnsi="仿宋" w:cs="Arial Black" w:hint="eastAsia"/>
          <w:kern w:val="0"/>
          <w:sz w:val="32"/>
          <w:szCs w:val="32"/>
        </w:rPr>
        <w:t>991.76</w:t>
      </w:r>
      <w:r w:rsidRPr="000722B5">
        <w:rPr>
          <w:rFonts w:ascii="仿宋" w:eastAsia="仿宋" w:hAnsi="仿宋" w:cs="Arial Black" w:hint="eastAsia"/>
          <w:kern w:val="0"/>
          <w:sz w:val="32"/>
          <w:szCs w:val="32"/>
        </w:rPr>
        <w:t>万元，占</w:t>
      </w:r>
      <w:r w:rsidR="00683A0E" w:rsidRPr="000722B5">
        <w:rPr>
          <w:rFonts w:ascii="仿宋" w:eastAsia="仿宋" w:hAnsi="仿宋" w:cs="Arial Black" w:hint="eastAsia"/>
          <w:kern w:val="0"/>
          <w:sz w:val="32"/>
          <w:szCs w:val="32"/>
        </w:rPr>
        <w:t>84.53</w:t>
      </w:r>
      <w:r w:rsidRPr="000722B5">
        <w:rPr>
          <w:rFonts w:ascii="仿宋" w:eastAsia="仿宋" w:hAnsi="仿宋" w:cs="Arial Black" w:hint="eastAsia"/>
          <w:kern w:val="0"/>
          <w:sz w:val="32"/>
          <w:szCs w:val="32"/>
        </w:rPr>
        <w:t xml:space="preserve">%；社会保障和就业（类）支出 </w:t>
      </w:r>
      <w:r w:rsidR="00683A0E" w:rsidRPr="000722B5">
        <w:rPr>
          <w:rFonts w:ascii="仿宋" w:eastAsia="仿宋" w:hAnsi="仿宋" w:cs="Arial Black" w:hint="eastAsia"/>
          <w:kern w:val="0"/>
          <w:sz w:val="32"/>
          <w:szCs w:val="32"/>
        </w:rPr>
        <w:t>96.78</w:t>
      </w:r>
      <w:r w:rsidRPr="000722B5">
        <w:rPr>
          <w:rFonts w:ascii="仿宋" w:eastAsia="仿宋" w:hAnsi="仿宋" w:cs="Arial Black" w:hint="eastAsia"/>
          <w:kern w:val="0"/>
          <w:sz w:val="32"/>
          <w:szCs w:val="32"/>
        </w:rPr>
        <w:t>万元，占</w:t>
      </w:r>
      <w:r w:rsidR="00683A0E" w:rsidRPr="000722B5">
        <w:rPr>
          <w:rFonts w:ascii="仿宋" w:eastAsia="仿宋" w:hAnsi="仿宋" w:cs="Arial Black" w:hint="eastAsia"/>
          <w:kern w:val="0"/>
          <w:sz w:val="32"/>
          <w:szCs w:val="32"/>
        </w:rPr>
        <w:t>8.25</w:t>
      </w:r>
      <w:r w:rsidRPr="000722B5">
        <w:rPr>
          <w:rFonts w:ascii="仿宋" w:eastAsia="仿宋" w:hAnsi="仿宋" w:cs="Arial Black" w:hint="eastAsia"/>
          <w:kern w:val="0"/>
          <w:sz w:val="32"/>
          <w:szCs w:val="32"/>
        </w:rPr>
        <w:t>%；住房保障（类）支出</w:t>
      </w:r>
      <w:r w:rsidR="00683A0E" w:rsidRPr="000722B5">
        <w:rPr>
          <w:rFonts w:ascii="仿宋" w:eastAsia="仿宋" w:hAnsi="仿宋" w:cs="Arial Black" w:hint="eastAsia"/>
          <w:kern w:val="0"/>
          <w:sz w:val="32"/>
          <w:szCs w:val="32"/>
        </w:rPr>
        <w:t>52.85</w:t>
      </w:r>
      <w:r w:rsidRPr="000722B5">
        <w:rPr>
          <w:rFonts w:ascii="仿宋" w:eastAsia="仿宋" w:hAnsi="仿宋" w:cs="Arial Black" w:hint="eastAsia"/>
          <w:kern w:val="0"/>
          <w:sz w:val="32"/>
          <w:szCs w:val="32"/>
        </w:rPr>
        <w:t>万元，占</w:t>
      </w:r>
      <w:r w:rsidR="00683A0E" w:rsidRPr="000722B5">
        <w:rPr>
          <w:rFonts w:ascii="仿宋" w:eastAsia="仿宋" w:hAnsi="仿宋" w:cs="Arial Black" w:hint="eastAsia"/>
          <w:kern w:val="0"/>
          <w:sz w:val="32"/>
          <w:szCs w:val="32"/>
        </w:rPr>
        <w:t>4.51</w:t>
      </w:r>
      <w:r w:rsidRPr="000722B5">
        <w:rPr>
          <w:rFonts w:ascii="仿宋" w:eastAsia="仿宋" w:hAnsi="仿宋" w:cs="Arial Black" w:hint="eastAsia"/>
          <w:kern w:val="0"/>
          <w:sz w:val="32"/>
          <w:szCs w:val="32"/>
        </w:rPr>
        <w:t>%;</w:t>
      </w:r>
      <w:r w:rsidR="00683A0E" w:rsidRPr="000722B5">
        <w:rPr>
          <w:rFonts w:ascii="仿宋" w:eastAsia="仿宋" w:hAnsi="仿宋" w:cs="Arial Black" w:hint="eastAsia"/>
          <w:kern w:val="0"/>
          <w:sz w:val="32"/>
          <w:szCs w:val="32"/>
        </w:rPr>
        <w:t>卫生健康支出31.84万元，占2.71%</w:t>
      </w:r>
      <w:r w:rsidRPr="000722B5">
        <w:rPr>
          <w:rFonts w:ascii="仿宋" w:eastAsia="仿宋" w:hAnsi="仿宋" w:cs="Arial Black" w:hint="eastAsia"/>
          <w:kern w:val="0"/>
          <w:sz w:val="32"/>
          <w:szCs w:val="32"/>
        </w:rPr>
        <w:t>。</w:t>
      </w:r>
    </w:p>
    <w:p w:rsidR="00B111AC" w:rsidRDefault="00B111AC">
      <w:pPr>
        <w:adjustRightInd w:val="0"/>
        <w:snapToGrid w:val="0"/>
        <w:spacing w:line="600" w:lineRule="exact"/>
        <w:rPr>
          <w:rFonts w:ascii="楷体_GB2312" w:eastAsia="楷体_GB2312" w:hAnsi="Times New Roman" w:cs="Mongolian Baiti"/>
          <w:b/>
          <w:bCs/>
          <w:sz w:val="32"/>
          <w:szCs w:val="32"/>
        </w:rPr>
      </w:pPr>
    </w:p>
    <w:p w:rsidR="00B111AC" w:rsidRDefault="00B111AC">
      <w:pPr>
        <w:adjustRightInd w:val="0"/>
        <w:snapToGrid w:val="0"/>
        <w:spacing w:line="600" w:lineRule="exact"/>
        <w:rPr>
          <w:rFonts w:ascii="楷体_GB2312" w:eastAsia="楷体_GB2312" w:hAnsi="Times New Roman" w:cs="Mongolian Baiti"/>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r>
        <w:rPr>
          <w:rFonts w:ascii="楷体_GB2312" w:eastAsia="楷体_GB2312" w:hAnsi="Times New Roman" w:cs="Mongolian Baiti"/>
          <w:b/>
          <w:bCs/>
          <w:noProof/>
          <w:sz w:val="32"/>
          <w:szCs w:val="32"/>
        </w:rPr>
        <w:lastRenderedPageBreak/>
        <w:drawing>
          <wp:anchor distT="0" distB="0" distL="114300" distR="114300" simplePos="0" relativeHeight="251666944" behindDoc="0" locked="0" layoutInCell="1" allowOverlap="1">
            <wp:simplePos x="0" y="0"/>
            <wp:positionH relativeFrom="column">
              <wp:posOffset>969932</wp:posOffset>
            </wp:positionH>
            <wp:positionV relativeFrom="paragraph">
              <wp:posOffset>194913</wp:posOffset>
            </wp:positionV>
            <wp:extent cx="3544282" cy="3403076"/>
            <wp:effectExtent l="1905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3544282" cy="3403076"/>
                    </a:xfrm>
                    <a:prstGeom prst="rect">
                      <a:avLst/>
                    </a:prstGeom>
                    <a:noFill/>
                  </pic:spPr>
                </pic:pic>
              </a:graphicData>
            </a:graphic>
          </wp:anchor>
        </w:drawing>
      </w: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A873CF" w:rsidRDefault="00A873CF">
      <w:pPr>
        <w:adjustRightInd w:val="0"/>
        <w:snapToGrid w:val="0"/>
        <w:spacing w:line="600" w:lineRule="exact"/>
        <w:ind w:leftChars="200" w:left="420"/>
        <w:rPr>
          <w:rFonts w:ascii="楷体_GB2312" w:eastAsia="楷体_GB2312" w:hAnsi="Times New Roman" w:cs="Mongolian Baiti" w:hint="eastAsia"/>
          <w:b/>
          <w:bCs/>
          <w:sz w:val="32"/>
          <w:szCs w:val="32"/>
        </w:rPr>
      </w:pPr>
    </w:p>
    <w:p w:rsidR="00B111AC" w:rsidRDefault="00DD664D">
      <w:pPr>
        <w:adjustRightInd w:val="0"/>
        <w:snapToGrid w:val="0"/>
        <w:spacing w:line="600" w:lineRule="exact"/>
        <w:ind w:leftChars="200" w:left="42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（四）一般公共预算基本支出决算情况说明</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2020 年度财政拨款基本支出</w:t>
      </w:r>
      <w:r w:rsidR="0094483D" w:rsidRPr="000722B5">
        <w:rPr>
          <w:rFonts w:ascii="仿宋" w:eastAsia="仿宋" w:hAnsi="仿宋" w:cs="Arial Black" w:hint="eastAsia"/>
          <w:kern w:val="0"/>
          <w:sz w:val="32"/>
          <w:szCs w:val="32"/>
        </w:rPr>
        <w:t>1028.4</w:t>
      </w:r>
      <w:r w:rsidRPr="000722B5">
        <w:rPr>
          <w:rFonts w:ascii="仿宋" w:eastAsia="仿宋" w:hAnsi="仿宋" w:cs="Arial Black" w:hint="eastAsia"/>
          <w:kern w:val="0"/>
          <w:sz w:val="32"/>
          <w:szCs w:val="32"/>
        </w:rPr>
        <w:t xml:space="preserve">万元，其中：人员经费 </w:t>
      </w:r>
      <w:r w:rsidR="0094483D" w:rsidRPr="000722B5">
        <w:rPr>
          <w:rFonts w:ascii="仿宋" w:eastAsia="仿宋" w:hAnsi="仿宋" w:cs="Arial Black" w:hint="eastAsia"/>
          <w:kern w:val="0"/>
          <w:sz w:val="32"/>
          <w:szCs w:val="32"/>
        </w:rPr>
        <w:t>882.45</w:t>
      </w:r>
      <w:r w:rsidRPr="000722B5">
        <w:rPr>
          <w:rFonts w:ascii="仿宋" w:eastAsia="仿宋" w:hAnsi="仿宋" w:cs="Arial Black" w:hint="eastAsia"/>
          <w:kern w:val="0"/>
          <w:sz w:val="32"/>
          <w:szCs w:val="32"/>
        </w:rPr>
        <w:t>万元，主要包括基本工资、津贴补贴、奖金、绩效工资、机关事业单位基本养老保险缴费、职业年金缴费、职工基本医疗保险缴费、住房公积金、其他社会保障缴费、其他工资福利支出、抚恤金、生活补助、其他对个人和家庭的补助支出；公用经费</w:t>
      </w:r>
      <w:r w:rsidR="0094483D" w:rsidRPr="000722B5">
        <w:rPr>
          <w:rFonts w:ascii="仿宋" w:eastAsia="仿宋" w:hAnsi="仿宋" w:cs="Arial Black" w:hint="eastAsia"/>
          <w:kern w:val="0"/>
          <w:sz w:val="32"/>
          <w:szCs w:val="32"/>
        </w:rPr>
        <w:t>145.95</w:t>
      </w:r>
      <w:r w:rsidRPr="000722B5">
        <w:rPr>
          <w:rFonts w:ascii="仿宋" w:eastAsia="仿宋" w:hAnsi="仿宋" w:cs="Arial Black" w:hint="eastAsia"/>
          <w:kern w:val="0"/>
          <w:sz w:val="32"/>
          <w:szCs w:val="32"/>
        </w:rPr>
        <w:t>万元，主要包括办公费、印刷费、手续费、水费、电费、邮电费、取暖费、差旅费、维修（护）费、培训费、公务接待费、专用材料费、劳务费、委托业务费、工会经费、福利费、公务用车运行维护费、其他交通费用、其他商品和服务支出</w:t>
      </w:r>
      <w:r w:rsidR="0094483D" w:rsidRPr="000722B5">
        <w:rPr>
          <w:rFonts w:ascii="仿宋" w:eastAsia="仿宋" w:hAnsi="仿宋" w:cs="Arial Black" w:hint="eastAsia"/>
          <w:kern w:val="0"/>
          <w:sz w:val="32"/>
          <w:szCs w:val="32"/>
        </w:rPr>
        <w:t>。</w:t>
      </w:r>
    </w:p>
    <w:p w:rsidR="00B111AC" w:rsidRDefault="00DD664D">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五、一般公共预算“三公” 经费支出决算情况说明</w:t>
      </w:r>
    </w:p>
    <w:p w:rsidR="00B111AC" w:rsidRDefault="00DD664D" w:rsidP="004D2120">
      <w:pPr>
        <w:adjustRightInd w:val="0"/>
        <w:snapToGrid w:val="0"/>
        <w:spacing w:line="600" w:lineRule="exact"/>
        <w:ind w:firstLineChars="200" w:firstLine="64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（一）“三公”经费财政拨款支出决算总体情况说明</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本部门2020年度“三公”经费财政拨款支出预算为</w:t>
      </w:r>
      <w:r w:rsidR="00E5062B" w:rsidRPr="000722B5">
        <w:rPr>
          <w:rFonts w:ascii="仿宋" w:eastAsia="仿宋" w:hAnsi="仿宋" w:cs="Arial Black" w:hint="eastAsia"/>
          <w:kern w:val="0"/>
          <w:sz w:val="32"/>
          <w:szCs w:val="32"/>
        </w:rPr>
        <w:t>19.05</w:t>
      </w:r>
      <w:r w:rsidRPr="000722B5">
        <w:rPr>
          <w:rFonts w:ascii="仿宋" w:eastAsia="仿宋" w:hAnsi="仿宋" w:cs="Arial Black" w:hint="eastAsia"/>
          <w:kern w:val="0"/>
          <w:sz w:val="32"/>
          <w:szCs w:val="32"/>
        </w:rPr>
        <w:t>万元，支出决算为</w:t>
      </w:r>
      <w:r w:rsidR="00E5062B" w:rsidRPr="000722B5">
        <w:rPr>
          <w:rFonts w:ascii="仿宋" w:eastAsia="仿宋" w:hAnsi="仿宋" w:cs="Arial Black" w:hint="eastAsia"/>
          <w:kern w:val="0"/>
          <w:sz w:val="32"/>
          <w:szCs w:val="32"/>
        </w:rPr>
        <w:t>13.9万</w:t>
      </w:r>
      <w:r w:rsidRPr="000722B5">
        <w:rPr>
          <w:rFonts w:ascii="仿宋" w:eastAsia="仿宋" w:hAnsi="仿宋" w:cs="Arial Black" w:hint="eastAsia"/>
          <w:kern w:val="0"/>
          <w:sz w:val="32"/>
          <w:szCs w:val="32"/>
        </w:rPr>
        <w:t>元，完成预算的</w:t>
      </w:r>
      <w:r w:rsidR="00E5062B" w:rsidRPr="000722B5">
        <w:rPr>
          <w:rFonts w:ascii="仿宋" w:eastAsia="仿宋" w:hAnsi="仿宋" w:cs="Arial Black" w:hint="eastAsia"/>
          <w:kern w:val="0"/>
          <w:sz w:val="32"/>
          <w:szCs w:val="32"/>
        </w:rPr>
        <w:t>72.97</w:t>
      </w:r>
      <w:r w:rsidRPr="000722B5">
        <w:rPr>
          <w:rFonts w:ascii="仿宋" w:eastAsia="仿宋" w:hAnsi="仿宋" w:cs="Arial Black" w:hint="eastAsia"/>
          <w:kern w:val="0"/>
          <w:sz w:val="32"/>
          <w:szCs w:val="32"/>
        </w:rPr>
        <w:t>%,较预算减少</w:t>
      </w:r>
      <w:r w:rsidR="00E5062B" w:rsidRPr="000722B5">
        <w:rPr>
          <w:rFonts w:ascii="仿宋" w:eastAsia="仿宋" w:hAnsi="仿宋" w:cs="Arial Black" w:hint="eastAsia"/>
          <w:kern w:val="0"/>
          <w:sz w:val="32"/>
          <w:szCs w:val="32"/>
        </w:rPr>
        <w:t>5.15</w:t>
      </w:r>
      <w:r w:rsidRPr="000722B5">
        <w:rPr>
          <w:rFonts w:ascii="仿宋" w:eastAsia="仿宋" w:hAnsi="仿宋" w:cs="Arial Black" w:hint="eastAsia"/>
          <w:kern w:val="0"/>
          <w:sz w:val="32"/>
          <w:szCs w:val="32"/>
        </w:rPr>
        <w:t>万元，降低</w:t>
      </w:r>
      <w:r w:rsidR="00E5062B" w:rsidRPr="000722B5">
        <w:rPr>
          <w:rFonts w:ascii="仿宋" w:eastAsia="仿宋" w:hAnsi="仿宋" w:cs="Arial Black" w:hint="eastAsia"/>
          <w:kern w:val="0"/>
          <w:sz w:val="32"/>
          <w:szCs w:val="32"/>
        </w:rPr>
        <w:t>27.03</w:t>
      </w:r>
      <w:r w:rsidRPr="000722B5">
        <w:rPr>
          <w:rFonts w:ascii="仿宋" w:eastAsia="仿宋" w:hAnsi="仿宋" w:cs="Arial Black" w:hint="eastAsia"/>
          <w:kern w:val="0"/>
          <w:sz w:val="32"/>
          <w:szCs w:val="32"/>
        </w:rPr>
        <w:t>%，主要是</w:t>
      </w:r>
      <w:r w:rsidR="00E5062B" w:rsidRPr="000722B5">
        <w:rPr>
          <w:rFonts w:ascii="仿宋" w:eastAsia="仿宋" w:hAnsi="仿宋" w:cs="Arial Black" w:hint="eastAsia"/>
          <w:kern w:val="0"/>
          <w:sz w:val="32"/>
          <w:szCs w:val="32"/>
        </w:rPr>
        <w:t>减少公车出行，严格控制公务接待</w:t>
      </w:r>
      <w:r w:rsidRPr="000722B5">
        <w:rPr>
          <w:rFonts w:ascii="仿宋" w:eastAsia="仿宋" w:hAnsi="仿宋" w:cs="Arial Black" w:hint="eastAsia"/>
          <w:kern w:val="0"/>
          <w:sz w:val="32"/>
          <w:szCs w:val="32"/>
        </w:rPr>
        <w:t>；较2019年度减少</w:t>
      </w:r>
      <w:r w:rsidR="00E5062B" w:rsidRPr="000722B5">
        <w:rPr>
          <w:rFonts w:ascii="仿宋" w:eastAsia="仿宋" w:hAnsi="仿宋" w:cs="Arial Black" w:hint="eastAsia"/>
          <w:kern w:val="0"/>
          <w:sz w:val="32"/>
          <w:szCs w:val="32"/>
        </w:rPr>
        <w:t>5.26</w:t>
      </w:r>
      <w:r w:rsidRPr="000722B5">
        <w:rPr>
          <w:rFonts w:ascii="仿宋" w:eastAsia="仿宋" w:hAnsi="仿宋" w:cs="Arial Black" w:hint="eastAsia"/>
          <w:kern w:val="0"/>
          <w:sz w:val="32"/>
          <w:szCs w:val="32"/>
        </w:rPr>
        <w:t>万元，降低</w:t>
      </w:r>
      <w:r w:rsidR="00E5062B" w:rsidRPr="000722B5">
        <w:rPr>
          <w:rFonts w:ascii="仿宋" w:eastAsia="仿宋" w:hAnsi="仿宋" w:cs="Arial Black" w:hint="eastAsia"/>
          <w:kern w:val="0"/>
          <w:sz w:val="32"/>
          <w:szCs w:val="32"/>
        </w:rPr>
        <w:t>27.45</w:t>
      </w:r>
      <w:r w:rsidRPr="000722B5">
        <w:rPr>
          <w:rFonts w:ascii="仿宋" w:eastAsia="仿宋" w:hAnsi="仿宋" w:cs="Arial Black" w:hint="eastAsia"/>
          <w:kern w:val="0"/>
          <w:sz w:val="32"/>
          <w:szCs w:val="32"/>
        </w:rPr>
        <w:t>%，主要是</w:t>
      </w:r>
      <w:r w:rsidR="00E5062B" w:rsidRPr="000722B5">
        <w:rPr>
          <w:rFonts w:ascii="仿宋" w:eastAsia="仿宋" w:hAnsi="仿宋" w:cs="Arial Black" w:hint="eastAsia"/>
          <w:kern w:val="0"/>
          <w:sz w:val="32"/>
          <w:szCs w:val="32"/>
        </w:rPr>
        <w:t>减少公车出行，严格控制公务接待</w:t>
      </w:r>
      <w:r w:rsidRPr="000722B5">
        <w:rPr>
          <w:rFonts w:ascii="仿宋" w:eastAsia="仿宋" w:hAnsi="仿宋" w:cs="Arial Black" w:hint="eastAsia"/>
          <w:kern w:val="0"/>
          <w:sz w:val="32"/>
          <w:szCs w:val="32"/>
        </w:rPr>
        <w:t>。</w:t>
      </w:r>
    </w:p>
    <w:p w:rsidR="00B111AC" w:rsidRDefault="00DD664D" w:rsidP="004D2120">
      <w:pPr>
        <w:adjustRightInd w:val="0"/>
        <w:snapToGrid w:val="0"/>
        <w:spacing w:line="600" w:lineRule="exact"/>
        <w:ind w:firstLineChars="200" w:firstLine="64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（二）“三公”经费财政拨款支出决算具体情况说明</w:t>
      </w:r>
    </w:p>
    <w:p w:rsidR="00B111AC" w:rsidRPr="000722B5" w:rsidRDefault="00DD664D" w:rsidP="004D2120">
      <w:pPr>
        <w:adjustRightInd w:val="0"/>
        <w:snapToGrid w:val="0"/>
        <w:spacing w:line="600" w:lineRule="exact"/>
        <w:ind w:firstLineChars="200" w:firstLine="640"/>
        <w:rPr>
          <w:rFonts w:ascii="仿宋" w:eastAsia="仿宋" w:hAnsi="仿宋" w:cs="Arial Black"/>
          <w:kern w:val="0"/>
          <w:sz w:val="32"/>
          <w:szCs w:val="32"/>
        </w:rPr>
      </w:pPr>
      <w:r>
        <w:rPr>
          <w:rFonts w:ascii="楷体_GB2312" w:eastAsia="楷体_GB2312" w:hAnsi="Times New Roman" w:cs="Mongolian Baiti" w:hint="eastAsia"/>
          <w:b/>
          <w:bCs/>
          <w:sz w:val="32"/>
          <w:szCs w:val="32"/>
        </w:rPr>
        <w:t>1.因公出国（境）费。</w:t>
      </w:r>
      <w:r w:rsidRPr="000722B5">
        <w:rPr>
          <w:rFonts w:ascii="仿宋" w:eastAsia="仿宋" w:hAnsi="仿宋" w:cs="Arial Black" w:hint="eastAsia"/>
          <w:kern w:val="0"/>
          <w:sz w:val="32"/>
          <w:szCs w:val="32"/>
        </w:rPr>
        <w:t>本部门2020年因公出国（境）费支出</w:t>
      </w:r>
      <w:r w:rsidR="00E5062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万元，完成预算的</w:t>
      </w:r>
      <w:r w:rsidR="00E5062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%。因公出国（境）团组</w:t>
      </w:r>
      <w:r w:rsidR="00E5062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个、共</w:t>
      </w:r>
      <w:r w:rsidR="00E5062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人、参加其他单位组织的因公出国（境）团组</w:t>
      </w:r>
      <w:r w:rsidR="00E5062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个、共</w:t>
      </w:r>
      <w:r w:rsidR="00E5062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人</w:t>
      </w:r>
      <w:r w:rsidR="00E5062B" w:rsidRPr="000722B5">
        <w:rPr>
          <w:rFonts w:ascii="仿宋" w:eastAsia="仿宋" w:hAnsi="仿宋" w:cs="Arial Black" w:hint="eastAsia"/>
          <w:kern w:val="0"/>
          <w:sz w:val="32"/>
          <w:szCs w:val="32"/>
        </w:rPr>
        <w:t>，</w:t>
      </w:r>
      <w:r w:rsidRPr="000722B5">
        <w:rPr>
          <w:rFonts w:ascii="仿宋" w:eastAsia="仿宋" w:hAnsi="仿宋" w:cs="Arial Black" w:hint="eastAsia"/>
          <w:kern w:val="0"/>
          <w:sz w:val="32"/>
          <w:szCs w:val="32"/>
        </w:rPr>
        <w:t>无本单位组织的出国（境）团组</w:t>
      </w:r>
      <w:r w:rsidR="00E5062B" w:rsidRPr="000722B5">
        <w:rPr>
          <w:rFonts w:ascii="仿宋" w:eastAsia="仿宋" w:hAnsi="仿宋" w:cs="Arial Black" w:hint="eastAsia"/>
          <w:kern w:val="0"/>
          <w:sz w:val="32"/>
          <w:szCs w:val="32"/>
        </w:rPr>
        <w:t>，未发生“因公出国（境）”经费支出，与年初预算持平，与2019年度决算支出持平</w:t>
      </w:r>
      <w:r w:rsidRPr="000722B5">
        <w:rPr>
          <w:rFonts w:ascii="仿宋" w:eastAsia="仿宋" w:hAnsi="仿宋" w:cs="Arial Black" w:hint="eastAsia"/>
          <w:kern w:val="0"/>
          <w:sz w:val="32"/>
          <w:szCs w:val="32"/>
        </w:rPr>
        <w:t>。</w:t>
      </w:r>
    </w:p>
    <w:p w:rsidR="00B111AC" w:rsidRDefault="00DD664D" w:rsidP="004D2120">
      <w:pPr>
        <w:adjustRightInd w:val="0"/>
        <w:snapToGrid w:val="0"/>
        <w:spacing w:line="600" w:lineRule="exact"/>
        <w:ind w:firstLineChars="200" w:firstLine="640"/>
        <w:rPr>
          <w:rFonts w:ascii="仿宋_GB2312" w:eastAsia="仿宋_GB2312" w:hAnsi="Times New Roman" w:cs="Mongolian Baiti"/>
          <w:b/>
          <w:bCs/>
          <w:sz w:val="32"/>
          <w:szCs w:val="32"/>
        </w:rPr>
      </w:pPr>
      <w:r>
        <w:rPr>
          <w:rFonts w:ascii="楷体_GB2312" w:eastAsia="楷体_GB2312" w:hAnsi="Times New Roman" w:cs="Mongolian Baiti" w:hint="eastAsia"/>
          <w:b/>
          <w:bCs/>
          <w:sz w:val="32"/>
          <w:szCs w:val="32"/>
        </w:rPr>
        <w:t>2.公务用车购置及运行维护费。</w:t>
      </w:r>
      <w:r w:rsidRPr="000722B5">
        <w:rPr>
          <w:rFonts w:ascii="仿宋" w:eastAsia="仿宋" w:hAnsi="仿宋" w:cs="Arial Black" w:hint="eastAsia"/>
          <w:kern w:val="0"/>
          <w:sz w:val="32"/>
          <w:szCs w:val="32"/>
        </w:rPr>
        <w:t>本部门2020年公务用车购置及运行维护费支出</w:t>
      </w:r>
      <w:r w:rsidR="00E5062B" w:rsidRPr="000722B5">
        <w:rPr>
          <w:rFonts w:ascii="仿宋" w:eastAsia="仿宋" w:hAnsi="仿宋" w:cs="Arial Black" w:hint="eastAsia"/>
          <w:kern w:val="0"/>
          <w:sz w:val="32"/>
          <w:szCs w:val="32"/>
        </w:rPr>
        <w:t>12.79</w:t>
      </w:r>
      <w:r w:rsidRPr="000722B5">
        <w:rPr>
          <w:rFonts w:ascii="仿宋" w:eastAsia="仿宋" w:hAnsi="仿宋" w:cs="Arial Black" w:hint="eastAsia"/>
          <w:kern w:val="0"/>
          <w:sz w:val="32"/>
          <w:szCs w:val="32"/>
        </w:rPr>
        <w:t>万元，完成预算的</w:t>
      </w:r>
      <w:r w:rsidR="00E5062B" w:rsidRPr="000722B5">
        <w:rPr>
          <w:rFonts w:ascii="仿宋" w:eastAsia="仿宋" w:hAnsi="仿宋" w:cs="Arial Black" w:hint="eastAsia"/>
          <w:kern w:val="0"/>
          <w:sz w:val="32"/>
          <w:szCs w:val="32"/>
        </w:rPr>
        <w:t>76.59</w:t>
      </w:r>
      <w:r w:rsidRPr="000722B5">
        <w:rPr>
          <w:rFonts w:ascii="仿宋" w:eastAsia="仿宋" w:hAnsi="仿宋" w:cs="Arial Black" w:hint="eastAsia"/>
          <w:kern w:val="0"/>
          <w:sz w:val="32"/>
          <w:szCs w:val="32"/>
        </w:rPr>
        <w:t>%，较预算减少</w:t>
      </w:r>
      <w:r w:rsidR="00E5062B" w:rsidRPr="000722B5">
        <w:rPr>
          <w:rFonts w:ascii="仿宋" w:eastAsia="仿宋" w:hAnsi="仿宋" w:cs="Arial Black" w:hint="eastAsia"/>
          <w:kern w:val="0"/>
          <w:sz w:val="32"/>
          <w:szCs w:val="32"/>
        </w:rPr>
        <w:t>3.91</w:t>
      </w:r>
      <w:r w:rsidRPr="000722B5">
        <w:rPr>
          <w:rFonts w:ascii="仿宋" w:eastAsia="仿宋" w:hAnsi="仿宋" w:cs="Arial Black" w:hint="eastAsia"/>
          <w:kern w:val="0"/>
          <w:sz w:val="32"/>
          <w:szCs w:val="32"/>
        </w:rPr>
        <w:t>万元，降低</w:t>
      </w:r>
      <w:r w:rsidR="00E5062B" w:rsidRPr="000722B5">
        <w:rPr>
          <w:rFonts w:ascii="仿宋" w:eastAsia="仿宋" w:hAnsi="仿宋" w:cs="Arial Black" w:hint="eastAsia"/>
          <w:kern w:val="0"/>
          <w:sz w:val="32"/>
          <w:szCs w:val="32"/>
        </w:rPr>
        <w:t>23.41</w:t>
      </w:r>
      <w:r w:rsidRPr="000722B5">
        <w:rPr>
          <w:rFonts w:ascii="仿宋" w:eastAsia="仿宋" w:hAnsi="仿宋" w:cs="Arial Black" w:hint="eastAsia"/>
          <w:kern w:val="0"/>
          <w:sz w:val="32"/>
          <w:szCs w:val="32"/>
        </w:rPr>
        <w:t>%,主要是</w:t>
      </w:r>
      <w:r w:rsidR="00E5062B" w:rsidRPr="000722B5">
        <w:rPr>
          <w:rFonts w:ascii="仿宋" w:eastAsia="仿宋" w:hAnsi="仿宋" w:cs="Arial Black" w:hint="eastAsia"/>
          <w:kern w:val="0"/>
          <w:sz w:val="32"/>
          <w:szCs w:val="32"/>
        </w:rPr>
        <w:t>减少公车出行</w:t>
      </w:r>
      <w:r w:rsidRPr="000722B5">
        <w:rPr>
          <w:rFonts w:ascii="仿宋" w:eastAsia="仿宋" w:hAnsi="仿宋" w:cs="Arial Black" w:hint="eastAsia"/>
          <w:kern w:val="0"/>
          <w:sz w:val="32"/>
          <w:szCs w:val="32"/>
        </w:rPr>
        <w:t>；较上年减少</w:t>
      </w:r>
      <w:r w:rsidR="00E5062B" w:rsidRPr="000722B5">
        <w:rPr>
          <w:rFonts w:ascii="仿宋" w:eastAsia="仿宋" w:hAnsi="仿宋" w:cs="Arial Black" w:hint="eastAsia"/>
          <w:kern w:val="0"/>
          <w:sz w:val="32"/>
          <w:szCs w:val="32"/>
        </w:rPr>
        <w:t>5.54</w:t>
      </w:r>
      <w:r w:rsidRPr="000722B5">
        <w:rPr>
          <w:rFonts w:ascii="仿宋" w:eastAsia="仿宋" w:hAnsi="仿宋" w:cs="Arial Black" w:hint="eastAsia"/>
          <w:kern w:val="0"/>
          <w:sz w:val="32"/>
          <w:szCs w:val="32"/>
        </w:rPr>
        <w:t>万元，降低</w:t>
      </w:r>
      <w:r w:rsidR="00E5062B" w:rsidRPr="000722B5">
        <w:rPr>
          <w:rFonts w:ascii="仿宋" w:eastAsia="仿宋" w:hAnsi="仿宋" w:cs="Arial Black" w:hint="eastAsia"/>
          <w:kern w:val="0"/>
          <w:sz w:val="32"/>
          <w:szCs w:val="32"/>
        </w:rPr>
        <w:t>30.22</w:t>
      </w:r>
      <w:r w:rsidRPr="000722B5">
        <w:rPr>
          <w:rFonts w:ascii="仿宋" w:eastAsia="仿宋" w:hAnsi="仿宋" w:cs="Arial Black" w:hint="eastAsia"/>
          <w:kern w:val="0"/>
          <w:sz w:val="32"/>
          <w:szCs w:val="32"/>
        </w:rPr>
        <w:t>%,主要是</w:t>
      </w:r>
      <w:r w:rsidR="00E5062B" w:rsidRPr="000722B5">
        <w:rPr>
          <w:rFonts w:ascii="仿宋" w:eastAsia="仿宋" w:hAnsi="仿宋" w:cs="Arial Black" w:hint="eastAsia"/>
          <w:kern w:val="0"/>
          <w:sz w:val="32"/>
          <w:szCs w:val="32"/>
        </w:rPr>
        <w:t>减少公车出行</w:t>
      </w:r>
      <w:r w:rsidRPr="000722B5">
        <w:rPr>
          <w:rFonts w:ascii="仿宋" w:eastAsia="仿宋" w:hAnsi="仿宋" w:cs="Arial Black" w:hint="eastAsia"/>
          <w:kern w:val="0"/>
          <w:sz w:val="32"/>
          <w:szCs w:val="32"/>
        </w:rPr>
        <w:t>。</w:t>
      </w:r>
      <w:r>
        <w:rPr>
          <w:rFonts w:ascii="仿宋_GB2312" w:eastAsia="仿宋_GB2312" w:hAnsi="Times New Roman" w:cs="Mongolian Baiti" w:hint="eastAsia"/>
          <w:b/>
          <w:bCs/>
          <w:sz w:val="32"/>
          <w:szCs w:val="32"/>
        </w:rPr>
        <w:t>其中：</w:t>
      </w:r>
    </w:p>
    <w:p w:rsidR="00B111AC" w:rsidRPr="000722B5" w:rsidRDefault="00DD664D" w:rsidP="004D2120">
      <w:pPr>
        <w:adjustRightInd w:val="0"/>
        <w:snapToGrid w:val="0"/>
        <w:spacing w:line="600" w:lineRule="exact"/>
        <w:ind w:firstLineChars="200" w:firstLine="640"/>
        <w:rPr>
          <w:rFonts w:ascii="仿宋" w:eastAsia="仿宋" w:hAnsi="仿宋" w:cs="Arial Black"/>
          <w:kern w:val="0"/>
          <w:sz w:val="32"/>
          <w:szCs w:val="32"/>
        </w:rPr>
      </w:pPr>
      <w:r>
        <w:rPr>
          <w:rFonts w:ascii="仿宋_GB2312" w:eastAsia="仿宋_GB2312" w:hAnsi="Times New Roman" w:cs="Wingdings" w:hint="eastAsia"/>
          <w:b/>
          <w:sz w:val="32"/>
          <w:szCs w:val="32"/>
        </w:rPr>
        <w:t>公务用车购置费支出：</w:t>
      </w:r>
      <w:r w:rsidRPr="000722B5">
        <w:rPr>
          <w:rFonts w:ascii="仿宋" w:eastAsia="仿宋" w:hAnsi="仿宋" w:cs="Arial Black" w:hint="eastAsia"/>
          <w:kern w:val="0"/>
          <w:sz w:val="32"/>
          <w:szCs w:val="32"/>
        </w:rPr>
        <w:t>本部门2020年度公务用车购置量</w:t>
      </w:r>
      <w:r w:rsidR="00E5062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辆，</w:t>
      </w:r>
      <w:r w:rsidR="00E5062B" w:rsidRPr="000722B5">
        <w:rPr>
          <w:rFonts w:ascii="仿宋" w:eastAsia="仿宋" w:hAnsi="仿宋" w:cs="Arial Black" w:hint="eastAsia"/>
          <w:kern w:val="0"/>
          <w:sz w:val="32"/>
          <w:szCs w:val="32"/>
        </w:rPr>
        <w:t>未</w:t>
      </w:r>
      <w:r w:rsidRPr="000722B5">
        <w:rPr>
          <w:rFonts w:ascii="仿宋" w:eastAsia="仿宋" w:hAnsi="仿宋" w:cs="Arial Black" w:hint="eastAsia"/>
          <w:kern w:val="0"/>
          <w:sz w:val="32"/>
          <w:szCs w:val="32"/>
        </w:rPr>
        <w:t>发生“公务用车购置”经费支出</w:t>
      </w:r>
      <w:r w:rsidR="00E5062B" w:rsidRPr="000722B5">
        <w:rPr>
          <w:rFonts w:ascii="仿宋" w:eastAsia="仿宋" w:hAnsi="仿宋" w:cs="Arial Black" w:hint="eastAsia"/>
          <w:kern w:val="0"/>
          <w:sz w:val="32"/>
          <w:szCs w:val="32"/>
        </w:rPr>
        <w:t>。公务用车购置费支出与年初</w:t>
      </w:r>
      <w:r w:rsidRPr="000722B5">
        <w:rPr>
          <w:rFonts w:ascii="仿宋" w:eastAsia="仿宋" w:hAnsi="仿宋" w:cs="Arial Black" w:hint="eastAsia"/>
          <w:kern w:val="0"/>
          <w:sz w:val="32"/>
          <w:szCs w:val="32"/>
        </w:rPr>
        <w:t>预算</w:t>
      </w:r>
      <w:r w:rsidR="00E5062B" w:rsidRPr="000722B5">
        <w:rPr>
          <w:rFonts w:ascii="仿宋" w:eastAsia="仿宋" w:hAnsi="仿宋" w:cs="Arial Black" w:hint="eastAsia"/>
          <w:kern w:val="0"/>
          <w:sz w:val="32"/>
          <w:szCs w:val="32"/>
        </w:rPr>
        <w:t>持平，与2019年度决算支出持平</w:t>
      </w:r>
      <w:r w:rsidRPr="000722B5">
        <w:rPr>
          <w:rFonts w:ascii="仿宋" w:eastAsia="仿宋" w:hAnsi="仿宋" w:cs="Arial Black" w:hint="eastAsia"/>
          <w:kern w:val="0"/>
          <w:sz w:val="32"/>
          <w:szCs w:val="32"/>
        </w:rPr>
        <w:t>。</w:t>
      </w:r>
    </w:p>
    <w:p w:rsidR="00B111AC" w:rsidRDefault="00DD664D" w:rsidP="004D2120">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b/>
          <w:sz w:val="32"/>
          <w:szCs w:val="32"/>
        </w:rPr>
        <w:t>公务用车运行维护费支出：</w:t>
      </w:r>
      <w:r w:rsidRPr="000722B5">
        <w:rPr>
          <w:rFonts w:ascii="仿宋" w:eastAsia="仿宋" w:hAnsi="仿宋" w:cs="Arial Black" w:hint="eastAsia"/>
          <w:kern w:val="0"/>
          <w:sz w:val="32"/>
          <w:szCs w:val="32"/>
        </w:rPr>
        <w:t>本部门2020年度单位公务用车</w:t>
      </w:r>
      <w:r w:rsidRPr="000722B5">
        <w:rPr>
          <w:rFonts w:ascii="仿宋" w:eastAsia="仿宋" w:hAnsi="仿宋" w:cs="Arial Black" w:hint="eastAsia"/>
          <w:kern w:val="0"/>
          <w:sz w:val="32"/>
          <w:szCs w:val="32"/>
        </w:rPr>
        <w:lastRenderedPageBreak/>
        <w:t>保有量</w:t>
      </w:r>
      <w:r w:rsidR="00E5062B" w:rsidRPr="000722B5">
        <w:rPr>
          <w:rFonts w:ascii="仿宋" w:eastAsia="仿宋" w:hAnsi="仿宋" w:cs="Arial Black" w:hint="eastAsia"/>
          <w:kern w:val="0"/>
          <w:sz w:val="32"/>
          <w:szCs w:val="32"/>
        </w:rPr>
        <w:t>13</w:t>
      </w:r>
      <w:r w:rsidRPr="000722B5">
        <w:rPr>
          <w:rFonts w:ascii="仿宋" w:eastAsia="仿宋" w:hAnsi="仿宋" w:cs="Arial Black" w:hint="eastAsia"/>
          <w:kern w:val="0"/>
          <w:sz w:val="32"/>
          <w:szCs w:val="32"/>
        </w:rPr>
        <w:t>辆,发生运行维护费支出</w:t>
      </w:r>
      <w:r w:rsidR="00E5062B" w:rsidRPr="000722B5">
        <w:rPr>
          <w:rFonts w:ascii="仿宋" w:eastAsia="仿宋" w:hAnsi="仿宋" w:cs="Arial Black" w:hint="eastAsia"/>
          <w:kern w:val="0"/>
          <w:sz w:val="32"/>
          <w:szCs w:val="32"/>
        </w:rPr>
        <w:t>12.79</w:t>
      </w:r>
      <w:r w:rsidRPr="000722B5">
        <w:rPr>
          <w:rFonts w:ascii="仿宋" w:eastAsia="仿宋" w:hAnsi="仿宋" w:cs="Arial Black" w:hint="eastAsia"/>
          <w:kern w:val="0"/>
          <w:sz w:val="32"/>
          <w:szCs w:val="32"/>
        </w:rPr>
        <w:t>万元，。公车运行维护费支出较预算减少</w:t>
      </w:r>
      <w:r w:rsidR="007516C1" w:rsidRPr="000722B5">
        <w:rPr>
          <w:rFonts w:ascii="仿宋" w:eastAsia="仿宋" w:hAnsi="仿宋" w:cs="Arial Black" w:hint="eastAsia"/>
          <w:kern w:val="0"/>
          <w:sz w:val="32"/>
          <w:szCs w:val="32"/>
        </w:rPr>
        <w:t>3.91</w:t>
      </w:r>
      <w:r w:rsidRPr="000722B5">
        <w:rPr>
          <w:rFonts w:ascii="仿宋" w:eastAsia="仿宋" w:hAnsi="仿宋" w:cs="Arial Black" w:hint="eastAsia"/>
          <w:kern w:val="0"/>
          <w:sz w:val="32"/>
          <w:szCs w:val="32"/>
        </w:rPr>
        <w:t>万元，</w:t>
      </w:r>
      <w:r w:rsidR="007516C1" w:rsidRPr="000722B5">
        <w:rPr>
          <w:rFonts w:ascii="仿宋" w:eastAsia="仿宋" w:hAnsi="仿宋" w:cs="Arial Black" w:hint="eastAsia"/>
          <w:kern w:val="0"/>
          <w:sz w:val="32"/>
          <w:szCs w:val="32"/>
        </w:rPr>
        <w:t>降低23.41%,主要是减少公车出行</w:t>
      </w:r>
      <w:r w:rsidRPr="000722B5">
        <w:rPr>
          <w:rFonts w:ascii="仿宋" w:eastAsia="仿宋" w:hAnsi="仿宋" w:cs="Arial Black" w:hint="eastAsia"/>
          <w:kern w:val="0"/>
          <w:sz w:val="32"/>
          <w:szCs w:val="32"/>
        </w:rPr>
        <w:t>；</w:t>
      </w:r>
      <w:r w:rsidR="007516C1" w:rsidRPr="000722B5">
        <w:rPr>
          <w:rFonts w:ascii="仿宋" w:eastAsia="仿宋" w:hAnsi="仿宋" w:cs="Arial Black" w:hint="eastAsia"/>
          <w:kern w:val="0"/>
          <w:sz w:val="32"/>
          <w:szCs w:val="32"/>
        </w:rPr>
        <w:t>较上年减少5.54万元，降低30.22%,主要是减少公车出行</w:t>
      </w:r>
      <w:r w:rsidRPr="000722B5">
        <w:rPr>
          <w:rFonts w:ascii="仿宋" w:eastAsia="仿宋" w:hAnsi="仿宋" w:cs="Arial Black" w:hint="eastAsia"/>
          <w:kern w:val="0"/>
          <w:sz w:val="32"/>
          <w:szCs w:val="32"/>
        </w:rPr>
        <w:t>。</w:t>
      </w:r>
    </w:p>
    <w:p w:rsidR="00B111AC" w:rsidRPr="000722B5" w:rsidRDefault="00DD664D" w:rsidP="004D2120">
      <w:pPr>
        <w:adjustRightInd w:val="0"/>
        <w:snapToGrid w:val="0"/>
        <w:spacing w:line="600" w:lineRule="exact"/>
        <w:ind w:firstLineChars="200" w:firstLine="640"/>
        <w:rPr>
          <w:rFonts w:ascii="仿宋" w:eastAsia="仿宋" w:hAnsi="仿宋" w:cs="Arial Black"/>
          <w:kern w:val="0"/>
          <w:sz w:val="32"/>
          <w:szCs w:val="32"/>
        </w:rPr>
      </w:pPr>
      <w:r>
        <w:rPr>
          <w:rFonts w:ascii="楷体_GB2312" w:eastAsia="楷体_GB2312" w:hAnsi="Times New Roman" w:cs="Mongolian Baiti" w:hint="eastAsia"/>
          <w:b/>
          <w:bCs/>
          <w:sz w:val="32"/>
          <w:szCs w:val="32"/>
        </w:rPr>
        <w:t>3.公务接待费。</w:t>
      </w:r>
      <w:r w:rsidRPr="000722B5">
        <w:rPr>
          <w:rFonts w:ascii="仿宋" w:eastAsia="仿宋" w:hAnsi="仿宋" w:cs="Arial Black" w:hint="eastAsia"/>
          <w:kern w:val="0"/>
          <w:sz w:val="32"/>
          <w:szCs w:val="32"/>
        </w:rPr>
        <w:t>本部门2020年公务</w:t>
      </w:r>
      <w:r w:rsidR="007516C1" w:rsidRPr="000722B5">
        <w:rPr>
          <w:rFonts w:ascii="仿宋" w:eastAsia="仿宋" w:hAnsi="仿宋" w:cs="Arial Black" w:hint="eastAsia"/>
          <w:kern w:val="0"/>
          <w:sz w:val="32"/>
          <w:szCs w:val="32"/>
        </w:rPr>
        <w:t>接待</w:t>
      </w:r>
      <w:r w:rsidRPr="000722B5">
        <w:rPr>
          <w:rFonts w:ascii="仿宋" w:eastAsia="仿宋" w:hAnsi="仿宋" w:cs="Arial Black" w:hint="eastAsia"/>
          <w:kern w:val="0"/>
          <w:sz w:val="32"/>
          <w:szCs w:val="32"/>
        </w:rPr>
        <w:t>费支出</w:t>
      </w:r>
      <w:r w:rsidR="007516C1" w:rsidRPr="000722B5">
        <w:rPr>
          <w:rFonts w:ascii="仿宋" w:eastAsia="仿宋" w:hAnsi="仿宋" w:cs="Arial Black" w:hint="eastAsia"/>
          <w:kern w:val="0"/>
          <w:sz w:val="32"/>
          <w:szCs w:val="32"/>
        </w:rPr>
        <w:t>0.3</w:t>
      </w:r>
      <w:r w:rsidRPr="000722B5">
        <w:rPr>
          <w:rFonts w:ascii="仿宋" w:eastAsia="仿宋" w:hAnsi="仿宋" w:cs="Arial Black" w:hint="eastAsia"/>
          <w:kern w:val="0"/>
          <w:sz w:val="32"/>
          <w:szCs w:val="32"/>
        </w:rPr>
        <w:t>万元，完成预算的</w:t>
      </w:r>
      <w:r w:rsidR="007516C1" w:rsidRPr="000722B5">
        <w:rPr>
          <w:rFonts w:ascii="仿宋" w:eastAsia="仿宋" w:hAnsi="仿宋" w:cs="Arial Black" w:hint="eastAsia"/>
          <w:kern w:val="0"/>
          <w:sz w:val="32"/>
          <w:szCs w:val="32"/>
        </w:rPr>
        <w:t>10.71</w:t>
      </w:r>
      <w:r w:rsidRPr="000722B5">
        <w:rPr>
          <w:rFonts w:ascii="仿宋" w:eastAsia="仿宋" w:hAnsi="仿宋" w:cs="Arial Black" w:hint="eastAsia"/>
          <w:kern w:val="0"/>
          <w:sz w:val="32"/>
          <w:szCs w:val="32"/>
        </w:rPr>
        <w:t>%。发生公务接待共</w:t>
      </w:r>
      <w:r w:rsidR="00BB3F38">
        <w:rPr>
          <w:rFonts w:ascii="仿宋" w:eastAsia="仿宋" w:hAnsi="仿宋" w:cs="Arial Black" w:hint="eastAsia"/>
          <w:kern w:val="0"/>
          <w:sz w:val="32"/>
          <w:szCs w:val="32"/>
        </w:rPr>
        <w:t>7</w:t>
      </w:r>
      <w:r w:rsidRPr="000722B5">
        <w:rPr>
          <w:rFonts w:ascii="仿宋" w:eastAsia="仿宋" w:hAnsi="仿宋" w:cs="Arial Black" w:hint="eastAsia"/>
          <w:kern w:val="0"/>
          <w:sz w:val="32"/>
          <w:szCs w:val="32"/>
        </w:rPr>
        <w:t>批次、</w:t>
      </w:r>
      <w:r w:rsidR="00BB3F38">
        <w:rPr>
          <w:rFonts w:ascii="仿宋" w:eastAsia="仿宋" w:hAnsi="仿宋" w:cs="Arial Black" w:hint="eastAsia"/>
          <w:kern w:val="0"/>
          <w:sz w:val="32"/>
          <w:szCs w:val="32"/>
        </w:rPr>
        <w:t>20</w:t>
      </w:r>
      <w:r w:rsidRPr="000722B5">
        <w:rPr>
          <w:rFonts w:ascii="仿宋" w:eastAsia="仿宋" w:hAnsi="仿宋" w:cs="Arial Black" w:hint="eastAsia"/>
          <w:kern w:val="0"/>
          <w:sz w:val="32"/>
          <w:szCs w:val="32"/>
        </w:rPr>
        <w:t>人次。公务接待费支出较预算减少</w:t>
      </w:r>
      <w:r w:rsidR="007516C1" w:rsidRPr="000722B5">
        <w:rPr>
          <w:rFonts w:ascii="仿宋" w:eastAsia="仿宋" w:hAnsi="仿宋" w:cs="Arial Black" w:hint="eastAsia"/>
          <w:kern w:val="0"/>
          <w:sz w:val="32"/>
          <w:szCs w:val="32"/>
        </w:rPr>
        <w:t>2.5</w:t>
      </w:r>
      <w:r w:rsidRPr="000722B5">
        <w:rPr>
          <w:rFonts w:ascii="仿宋" w:eastAsia="仿宋" w:hAnsi="仿宋" w:cs="Arial Black" w:hint="eastAsia"/>
          <w:kern w:val="0"/>
          <w:sz w:val="32"/>
          <w:szCs w:val="32"/>
        </w:rPr>
        <w:t>万元，降低</w:t>
      </w:r>
      <w:r w:rsidR="007516C1" w:rsidRPr="000722B5">
        <w:rPr>
          <w:rFonts w:ascii="仿宋" w:eastAsia="仿宋" w:hAnsi="仿宋" w:cs="Arial Black" w:hint="eastAsia"/>
          <w:kern w:val="0"/>
          <w:sz w:val="32"/>
          <w:szCs w:val="32"/>
        </w:rPr>
        <w:t>89.29</w:t>
      </w:r>
      <w:r w:rsidRPr="000722B5">
        <w:rPr>
          <w:rFonts w:ascii="仿宋" w:eastAsia="仿宋" w:hAnsi="仿宋" w:cs="Arial Black" w:hint="eastAsia"/>
          <w:kern w:val="0"/>
          <w:sz w:val="32"/>
          <w:szCs w:val="32"/>
        </w:rPr>
        <w:t>%,主要是</w:t>
      </w:r>
      <w:r w:rsidR="007516C1" w:rsidRPr="000722B5">
        <w:rPr>
          <w:rFonts w:ascii="仿宋" w:eastAsia="仿宋" w:hAnsi="仿宋" w:cs="Arial Black" w:hint="eastAsia"/>
          <w:kern w:val="0"/>
          <w:sz w:val="32"/>
          <w:szCs w:val="32"/>
        </w:rPr>
        <w:t>严格控制公务接待</w:t>
      </w:r>
      <w:r w:rsidRPr="000722B5">
        <w:rPr>
          <w:rFonts w:ascii="仿宋" w:eastAsia="仿宋" w:hAnsi="仿宋" w:cs="Arial Black" w:hint="eastAsia"/>
          <w:kern w:val="0"/>
          <w:sz w:val="32"/>
          <w:szCs w:val="32"/>
        </w:rPr>
        <w:t>；较上年度减少</w:t>
      </w:r>
      <w:r w:rsidR="00E31375" w:rsidRPr="000722B5">
        <w:rPr>
          <w:rFonts w:ascii="仿宋" w:eastAsia="仿宋" w:hAnsi="仿宋" w:cs="Arial Black" w:hint="eastAsia"/>
          <w:kern w:val="0"/>
          <w:sz w:val="32"/>
          <w:szCs w:val="32"/>
        </w:rPr>
        <w:t>0.53</w:t>
      </w:r>
      <w:r w:rsidRPr="000722B5">
        <w:rPr>
          <w:rFonts w:ascii="仿宋" w:eastAsia="仿宋" w:hAnsi="仿宋" w:cs="Arial Black" w:hint="eastAsia"/>
          <w:kern w:val="0"/>
          <w:sz w:val="32"/>
          <w:szCs w:val="32"/>
        </w:rPr>
        <w:t>万元，降低</w:t>
      </w:r>
      <w:r w:rsidR="00E31375" w:rsidRPr="000722B5">
        <w:rPr>
          <w:rFonts w:ascii="仿宋" w:eastAsia="仿宋" w:hAnsi="仿宋" w:cs="Arial Black" w:hint="eastAsia"/>
          <w:kern w:val="0"/>
          <w:sz w:val="32"/>
          <w:szCs w:val="32"/>
        </w:rPr>
        <w:t>63.86</w:t>
      </w:r>
      <w:r w:rsidRPr="000722B5">
        <w:rPr>
          <w:rFonts w:ascii="仿宋" w:eastAsia="仿宋" w:hAnsi="仿宋" w:cs="Arial Black" w:hint="eastAsia"/>
          <w:kern w:val="0"/>
          <w:sz w:val="32"/>
          <w:szCs w:val="32"/>
        </w:rPr>
        <w:t>%,主要是</w:t>
      </w:r>
      <w:r w:rsidR="00E31375" w:rsidRPr="000722B5">
        <w:rPr>
          <w:rFonts w:ascii="仿宋" w:eastAsia="仿宋" w:hAnsi="仿宋" w:cs="Arial Black" w:hint="eastAsia"/>
          <w:kern w:val="0"/>
          <w:sz w:val="32"/>
          <w:szCs w:val="32"/>
        </w:rPr>
        <w:t>严格控制公务接待</w:t>
      </w:r>
      <w:r w:rsidRPr="000722B5">
        <w:rPr>
          <w:rFonts w:ascii="仿宋" w:eastAsia="仿宋" w:hAnsi="仿宋" w:cs="Arial Black" w:hint="eastAsia"/>
          <w:kern w:val="0"/>
          <w:sz w:val="32"/>
          <w:szCs w:val="32"/>
        </w:rPr>
        <w:t>。</w:t>
      </w:r>
    </w:p>
    <w:p w:rsidR="00B111AC" w:rsidRDefault="00DD664D">
      <w:pPr>
        <w:adjustRightInd w:val="0"/>
        <w:snapToGrid w:val="0"/>
        <w:spacing w:line="60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B111AC" w:rsidRDefault="00DD664D" w:rsidP="004D2120">
      <w:pPr>
        <w:adjustRightInd w:val="0"/>
        <w:snapToGrid w:val="0"/>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（一）预算绩效管理工作开展情况。</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根据预算绩效管理要求，本部门组织对2020年度项目支出全面开展绩效自评，其中，一般公共预算一级项目</w:t>
      </w:r>
      <w:r w:rsidR="002C38D8" w:rsidRPr="000722B5">
        <w:rPr>
          <w:rFonts w:ascii="仿宋" w:eastAsia="仿宋" w:hAnsi="仿宋" w:cs="Arial Black" w:hint="eastAsia"/>
          <w:kern w:val="0"/>
          <w:sz w:val="32"/>
          <w:szCs w:val="32"/>
        </w:rPr>
        <w:t>4</w:t>
      </w:r>
      <w:r w:rsidRPr="000722B5">
        <w:rPr>
          <w:rFonts w:ascii="仿宋" w:eastAsia="仿宋" w:hAnsi="仿宋" w:cs="Arial Black" w:hint="eastAsia"/>
          <w:kern w:val="0"/>
          <w:sz w:val="32"/>
          <w:szCs w:val="32"/>
        </w:rPr>
        <w:t>个，二级项目</w:t>
      </w:r>
      <w:r w:rsidR="002C38D8"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个，共涉及资金</w:t>
      </w:r>
      <w:r w:rsidR="002C38D8" w:rsidRPr="000722B5">
        <w:rPr>
          <w:rFonts w:ascii="仿宋" w:eastAsia="仿宋" w:hAnsi="仿宋" w:cs="Arial Black" w:hint="eastAsia"/>
          <w:kern w:val="0"/>
          <w:sz w:val="32"/>
          <w:szCs w:val="32"/>
        </w:rPr>
        <w:t>192</w:t>
      </w:r>
      <w:r w:rsidRPr="000722B5">
        <w:rPr>
          <w:rFonts w:ascii="仿宋" w:eastAsia="仿宋" w:hAnsi="仿宋" w:cs="Arial Black" w:hint="eastAsia"/>
          <w:kern w:val="0"/>
          <w:sz w:val="32"/>
          <w:szCs w:val="32"/>
        </w:rPr>
        <w:t>万元，占一般公共预算项目支出总额的</w:t>
      </w:r>
      <w:r w:rsidR="002C38D8" w:rsidRPr="000722B5">
        <w:rPr>
          <w:rFonts w:ascii="仿宋" w:eastAsia="仿宋" w:hAnsi="仿宋" w:cs="Arial Black" w:hint="eastAsia"/>
          <w:kern w:val="0"/>
          <w:sz w:val="32"/>
          <w:szCs w:val="32"/>
        </w:rPr>
        <w:t>100%</w:t>
      </w:r>
      <w:r w:rsidRPr="000722B5">
        <w:rPr>
          <w:rFonts w:ascii="仿宋" w:eastAsia="仿宋" w:hAnsi="仿宋" w:cs="Arial Black" w:hint="eastAsia"/>
          <w:kern w:val="0"/>
          <w:sz w:val="32"/>
          <w:szCs w:val="32"/>
        </w:rPr>
        <w:t>；政府性基金预算一级项目</w:t>
      </w:r>
      <w:r w:rsidR="002C38D8"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个，二级项目</w:t>
      </w:r>
      <w:r w:rsidR="002C38D8"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个,共涉及资金</w:t>
      </w:r>
      <w:r w:rsidR="002C38D8"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万元。</w:t>
      </w:r>
    </w:p>
    <w:p w:rsidR="002C38D8" w:rsidRPr="000722B5" w:rsidRDefault="00DD664D" w:rsidP="002C38D8">
      <w:pPr>
        <w:adjustRightInd w:val="0"/>
        <w:snapToGrid w:val="0"/>
        <w:spacing w:line="58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组织对</w:t>
      </w:r>
      <w:bookmarkStart w:id="0" w:name="_GoBack"/>
      <w:bookmarkEnd w:id="0"/>
      <w:r w:rsidR="002C38D8" w:rsidRPr="000722B5">
        <w:rPr>
          <w:rFonts w:ascii="仿宋" w:eastAsia="仿宋" w:hAnsi="仿宋" w:cs="Arial Black" w:hint="eastAsia"/>
          <w:kern w:val="0"/>
          <w:sz w:val="32"/>
          <w:szCs w:val="32"/>
        </w:rPr>
        <w:t>“政法转移支付资金”和“加班补贴”等4个项目开展了部门评价，涉及一般公共预算支出184万元。其中，对“政法转移支付资金”和“加班补贴”等项目由部内评审机构开展绩效评价。从评价情况来看，我院对所使用的办案费、装备费严格按照资金管理办法执行，专款专用，按现有财政、财务管理制度要求使用资金，财务管理制度健全，资金支出范围和进度与转移</w:t>
      </w:r>
      <w:r w:rsidR="002C38D8" w:rsidRPr="000722B5">
        <w:rPr>
          <w:rFonts w:ascii="仿宋" w:eastAsia="仿宋" w:hAnsi="仿宋" w:cs="Arial Black" w:hint="eastAsia"/>
          <w:kern w:val="0"/>
          <w:sz w:val="32"/>
          <w:szCs w:val="32"/>
        </w:rPr>
        <w:lastRenderedPageBreak/>
        <w:t>支付资金规定用途相符。</w:t>
      </w:r>
    </w:p>
    <w:p w:rsidR="00B111AC" w:rsidRDefault="00DD664D" w:rsidP="004D2120">
      <w:pPr>
        <w:adjustRightInd w:val="0"/>
        <w:snapToGrid w:val="0"/>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 部门决算中项目绩效自评结果。</w:t>
      </w:r>
    </w:p>
    <w:p w:rsidR="002C38D8" w:rsidRPr="000722B5" w:rsidRDefault="002C38D8" w:rsidP="000722B5">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本部门在今年部门决算公开中反映政法转移支付资金项目及加班补贴项目等4个项目绩效自评结果。</w:t>
      </w:r>
    </w:p>
    <w:p w:rsidR="002C38D8" w:rsidRPr="002C38D8" w:rsidRDefault="002C38D8" w:rsidP="002C38D8">
      <w:pPr>
        <w:numPr>
          <w:ilvl w:val="0"/>
          <w:numId w:val="4"/>
        </w:numPr>
        <w:adjustRightInd w:val="0"/>
        <w:snapToGrid w:val="0"/>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加班补贴</w:t>
      </w:r>
      <w:r w:rsidR="00DD664D">
        <w:rPr>
          <w:rFonts w:ascii="仿宋_GB2312" w:eastAsia="仿宋_GB2312" w:hAnsi="仿宋_GB2312" w:cs="仿宋_GB2312" w:hint="eastAsia"/>
          <w:sz w:val="32"/>
          <w:szCs w:val="32"/>
        </w:rPr>
        <w:t>项目自评综述：</w:t>
      </w:r>
      <w:r w:rsidR="00DD664D" w:rsidRPr="000722B5">
        <w:rPr>
          <w:rFonts w:ascii="仿宋" w:eastAsia="仿宋" w:hAnsi="仿宋" w:cs="Arial Black" w:hint="eastAsia"/>
          <w:kern w:val="0"/>
          <w:sz w:val="32"/>
          <w:szCs w:val="32"/>
        </w:rPr>
        <w:t>根据年初设定的绩效目标，</w:t>
      </w:r>
      <w:r w:rsidRPr="000722B5">
        <w:rPr>
          <w:rFonts w:ascii="仿宋" w:eastAsia="仿宋" w:hAnsi="仿宋" w:cs="Arial Black" w:hint="eastAsia"/>
          <w:kern w:val="0"/>
          <w:sz w:val="32"/>
          <w:szCs w:val="32"/>
        </w:rPr>
        <w:t>加班补贴</w:t>
      </w:r>
      <w:r w:rsidR="00DD664D" w:rsidRPr="000722B5">
        <w:rPr>
          <w:rFonts w:ascii="仿宋" w:eastAsia="仿宋" w:hAnsi="仿宋" w:cs="Arial Black" w:hint="eastAsia"/>
          <w:kern w:val="0"/>
          <w:sz w:val="32"/>
          <w:szCs w:val="32"/>
        </w:rPr>
        <w:t>项目绩效自评得分为</w:t>
      </w:r>
      <w:r w:rsidRPr="000722B5">
        <w:rPr>
          <w:rFonts w:ascii="仿宋" w:eastAsia="仿宋" w:hAnsi="仿宋" w:cs="Arial Black" w:hint="eastAsia"/>
          <w:kern w:val="0"/>
          <w:sz w:val="32"/>
          <w:szCs w:val="32"/>
        </w:rPr>
        <w:t>97.8</w:t>
      </w:r>
      <w:r w:rsidR="00DD664D" w:rsidRPr="000722B5">
        <w:rPr>
          <w:rFonts w:ascii="仿宋" w:eastAsia="仿宋" w:hAnsi="仿宋" w:cs="Arial Black" w:hint="eastAsia"/>
          <w:kern w:val="0"/>
          <w:sz w:val="32"/>
          <w:szCs w:val="32"/>
        </w:rPr>
        <w:t>分（绩效自评表附后）。全年预算数为</w:t>
      </w:r>
      <w:r w:rsidRPr="000722B5">
        <w:rPr>
          <w:rFonts w:ascii="仿宋" w:eastAsia="仿宋" w:hAnsi="仿宋" w:cs="Arial Black" w:hint="eastAsia"/>
          <w:kern w:val="0"/>
          <w:sz w:val="32"/>
          <w:szCs w:val="32"/>
        </w:rPr>
        <w:t>22</w:t>
      </w:r>
      <w:r w:rsidR="00DD664D" w:rsidRPr="000722B5">
        <w:rPr>
          <w:rFonts w:ascii="仿宋" w:eastAsia="仿宋" w:hAnsi="仿宋" w:cs="Arial Black" w:hint="eastAsia"/>
          <w:kern w:val="0"/>
          <w:sz w:val="32"/>
          <w:szCs w:val="32"/>
        </w:rPr>
        <w:t>万元，执行数为</w:t>
      </w:r>
      <w:r w:rsidRPr="000722B5">
        <w:rPr>
          <w:rFonts w:ascii="仿宋" w:eastAsia="仿宋" w:hAnsi="仿宋" w:cs="Arial Black" w:hint="eastAsia"/>
          <w:kern w:val="0"/>
          <w:sz w:val="32"/>
          <w:szCs w:val="32"/>
        </w:rPr>
        <w:t>17.18</w:t>
      </w:r>
      <w:r w:rsidR="00DD664D" w:rsidRPr="000722B5">
        <w:rPr>
          <w:rFonts w:ascii="仿宋" w:eastAsia="仿宋" w:hAnsi="仿宋" w:cs="Arial Black" w:hint="eastAsia"/>
          <w:kern w:val="0"/>
          <w:sz w:val="32"/>
          <w:szCs w:val="32"/>
        </w:rPr>
        <w:t>万元，完成预算的</w:t>
      </w:r>
      <w:r w:rsidRPr="000722B5">
        <w:rPr>
          <w:rFonts w:ascii="仿宋" w:eastAsia="仿宋" w:hAnsi="仿宋" w:cs="Arial Black" w:hint="eastAsia"/>
          <w:kern w:val="0"/>
          <w:sz w:val="32"/>
          <w:szCs w:val="32"/>
        </w:rPr>
        <w:t>78.09%</w:t>
      </w:r>
      <w:r w:rsidR="00DD664D" w:rsidRPr="000722B5">
        <w:rPr>
          <w:rFonts w:ascii="仿宋" w:eastAsia="仿宋" w:hAnsi="仿宋" w:cs="Arial Black" w:hint="eastAsia"/>
          <w:kern w:val="0"/>
          <w:sz w:val="32"/>
          <w:szCs w:val="32"/>
        </w:rPr>
        <w:t>。</w:t>
      </w:r>
    </w:p>
    <w:p w:rsidR="002C38D8" w:rsidRDefault="002C38D8" w:rsidP="002C38D8">
      <w:pPr>
        <w:jc w:val="center"/>
        <w:rPr>
          <w:rFonts w:ascii="黑体" w:eastAsia="黑体" w:hAnsi="黑体"/>
          <w:b/>
          <w:sz w:val="36"/>
          <w:szCs w:val="36"/>
        </w:rPr>
      </w:pPr>
    </w:p>
    <w:p w:rsidR="002C38D8" w:rsidRPr="002C38D8" w:rsidRDefault="002C38D8" w:rsidP="002C38D8">
      <w:pPr>
        <w:jc w:val="center"/>
        <w:rPr>
          <w:rFonts w:ascii="黑体" w:eastAsia="黑体" w:hAnsi="黑体"/>
          <w:b/>
          <w:sz w:val="36"/>
          <w:szCs w:val="36"/>
        </w:rPr>
      </w:pPr>
      <w:r w:rsidRPr="002C38D8">
        <w:rPr>
          <w:rFonts w:ascii="黑体" w:eastAsia="黑体" w:hAnsi="黑体" w:hint="eastAsia"/>
          <w:b/>
          <w:sz w:val="36"/>
          <w:szCs w:val="36"/>
        </w:rPr>
        <w:t>20</w:t>
      </w:r>
      <w:r>
        <w:rPr>
          <w:rFonts w:ascii="黑体" w:eastAsia="黑体" w:hAnsi="黑体" w:hint="eastAsia"/>
          <w:b/>
          <w:sz w:val="36"/>
          <w:szCs w:val="36"/>
        </w:rPr>
        <w:t>20</w:t>
      </w:r>
      <w:r w:rsidRPr="002C38D8">
        <w:rPr>
          <w:rFonts w:ascii="黑体" w:eastAsia="黑体" w:hAnsi="黑体" w:hint="eastAsia"/>
          <w:b/>
          <w:sz w:val="36"/>
          <w:szCs w:val="36"/>
        </w:rPr>
        <w:t>年度各部门专项资金绩效目标自评表</w:t>
      </w:r>
    </w:p>
    <w:tbl>
      <w:tblPr>
        <w:tblStyle w:val="a5"/>
        <w:tblW w:w="8893" w:type="dxa"/>
        <w:jc w:val="center"/>
        <w:tblInd w:w="0" w:type="dxa"/>
        <w:tblLook w:val="04A0"/>
      </w:tblPr>
      <w:tblGrid>
        <w:gridCol w:w="633"/>
        <w:gridCol w:w="472"/>
        <w:gridCol w:w="627"/>
        <w:gridCol w:w="985"/>
        <w:gridCol w:w="265"/>
        <w:gridCol w:w="1134"/>
        <w:gridCol w:w="475"/>
        <w:gridCol w:w="769"/>
        <w:gridCol w:w="827"/>
        <w:gridCol w:w="408"/>
        <w:gridCol w:w="186"/>
        <w:gridCol w:w="581"/>
        <w:gridCol w:w="20"/>
        <w:gridCol w:w="789"/>
        <w:gridCol w:w="722"/>
      </w:tblGrid>
      <w:tr w:rsidR="002C38D8" w:rsidRPr="00306CB4" w:rsidTr="00BB3F38">
        <w:trPr>
          <w:trHeight w:val="351"/>
          <w:jc w:val="center"/>
        </w:trPr>
        <w:tc>
          <w:tcPr>
            <w:tcW w:w="1105"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项目名称</w:t>
            </w:r>
          </w:p>
        </w:tc>
        <w:tc>
          <w:tcPr>
            <w:tcW w:w="7788" w:type="dxa"/>
            <w:gridSpan w:val="13"/>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加班补贴</w:t>
            </w:r>
          </w:p>
        </w:tc>
      </w:tr>
      <w:tr w:rsidR="002C38D8" w:rsidRPr="00306CB4" w:rsidTr="00BB3F38">
        <w:trPr>
          <w:trHeight w:val="352"/>
          <w:jc w:val="center"/>
        </w:trPr>
        <w:tc>
          <w:tcPr>
            <w:tcW w:w="1105"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主管部门</w:t>
            </w:r>
          </w:p>
        </w:tc>
        <w:tc>
          <w:tcPr>
            <w:tcW w:w="4255" w:type="dxa"/>
            <w:gridSpan w:val="6"/>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c>
          <w:tcPr>
            <w:tcW w:w="1235"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实施单位</w:t>
            </w:r>
          </w:p>
        </w:tc>
        <w:tc>
          <w:tcPr>
            <w:tcW w:w="2298" w:type="dxa"/>
            <w:gridSpan w:val="5"/>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r>
      <w:tr w:rsidR="002C38D8" w:rsidRPr="00306CB4" w:rsidTr="00BB3F38">
        <w:trPr>
          <w:trHeight w:val="352"/>
          <w:jc w:val="center"/>
        </w:trPr>
        <w:tc>
          <w:tcPr>
            <w:tcW w:w="1105" w:type="dxa"/>
            <w:gridSpan w:val="2"/>
            <w:vMerge w:val="restart"/>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项目资金</w:t>
            </w:r>
          </w:p>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（万元）</w:t>
            </w:r>
          </w:p>
        </w:tc>
        <w:tc>
          <w:tcPr>
            <w:tcW w:w="1877" w:type="dxa"/>
            <w:gridSpan w:val="3"/>
            <w:vAlign w:val="center"/>
          </w:tcPr>
          <w:p w:rsidR="002C38D8" w:rsidRPr="00306CB4" w:rsidRDefault="002C38D8" w:rsidP="00BB3F38">
            <w:pPr>
              <w:spacing w:line="240" w:lineRule="exact"/>
              <w:rPr>
                <w:rFonts w:ascii="宋体" w:eastAsia="宋体" w:hAnsi="宋体"/>
                <w:sz w:val="18"/>
                <w:szCs w:val="18"/>
              </w:rPr>
            </w:pPr>
          </w:p>
        </w:tc>
        <w:tc>
          <w:tcPr>
            <w:tcW w:w="1134" w:type="dxa"/>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年初预算数</w:t>
            </w:r>
          </w:p>
        </w:tc>
        <w:tc>
          <w:tcPr>
            <w:tcW w:w="1244"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全年预算数</w:t>
            </w:r>
          </w:p>
        </w:tc>
        <w:tc>
          <w:tcPr>
            <w:tcW w:w="1235"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全年执行数</w:t>
            </w:r>
          </w:p>
        </w:tc>
        <w:tc>
          <w:tcPr>
            <w:tcW w:w="767"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809"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执行率</w:t>
            </w:r>
          </w:p>
        </w:tc>
        <w:tc>
          <w:tcPr>
            <w:tcW w:w="722" w:type="dxa"/>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r>
      <w:tr w:rsidR="002C38D8" w:rsidRPr="00306CB4" w:rsidTr="00BB3F38">
        <w:trPr>
          <w:trHeight w:val="352"/>
          <w:jc w:val="center"/>
        </w:trPr>
        <w:tc>
          <w:tcPr>
            <w:tcW w:w="1105"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1877" w:type="dxa"/>
            <w:gridSpan w:val="3"/>
            <w:vAlign w:val="center"/>
          </w:tcPr>
          <w:p w:rsidR="002C38D8" w:rsidRPr="00306CB4" w:rsidRDefault="002C38D8" w:rsidP="00BB3F38">
            <w:pPr>
              <w:spacing w:line="240" w:lineRule="exact"/>
              <w:rPr>
                <w:rFonts w:ascii="宋体" w:eastAsia="宋体" w:hAnsi="宋体"/>
                <w:sz w:val="18"/>
                <w:szCs w:val="18"/>
              </w:rPr>
            </w:pPr>
            <w:r w:rsidRPr="00306CB4">
              <w:rPr>
                <w:rFonts w:ascii="宋体" w:eastAsia="宋体" w:hAnsi="宋体" w:hint="eastAsia"/>
                <w:sz w:val="18"/>
                <w:szCs w:val="18"/>
              </w:rPr>
              <w:t>年度资金总额</w:t>
            </w:r>
          </w:p>
        </w:tc>
        <w:tc>
          <w:tcPr>
            <w:tcW w:w="1134"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22</w:t>
            </w:r>
          </w:p>
        </w:tc>
        <w:tc>
          <w:tcPr>
            <w:tcW w:w="1244"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22</w:t>
            </w:r>
          </w:p>
        </w:tc>
        <w:tc>
          <w:tcPr>
            <w:tcW w:w="1235"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17.176</w:t>
            </w:r>
          </w:p>
        </w:tc>
        <w:tc>
          <w:tcPr>
            <w:tcW w:w="767"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809"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78.07%</w:t>
            </w:r>
          </w:p>
        </w:tc>
        <w:tc>
          <w:tcPr>
            <w:tcW w:w="722"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7.8</w:t>
            </w:r>
          </w:p>
        </w:tc>
      </w:tr>
      <w:tr w:rsidR="002C38D8" w:rsidRPr="00306CB4" w:rsidTr="00BB3F38">
        <w:trPr>
          <w:trHeight w:val="352"/>
          <w:jc w:val="center"/>
        </w:trPr>
        <w:tc>
          <w:tcPr>
            <w:tcW w:w="1105"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1877" w:type="dxa"/>
            <w:gridSpan w:val="3"/>
            <w:vAlign w:val="center"/>
          </w:tcPr>
          <w:p w:rsidR="002C38D8" w:rsidRPr="00306CB4" w:rsidRDefault="002C38D8" w:rsidP="00BB3F38">
            <w:pPr>
              <w:spacing w:line="240" w:lineRule="exact"/>
              <w:rPr>
                <w:rFonts w:ascii="宋体" w:eastAsia="宋体" w:hAnsi="宋体"/>
                <w:sz w:val="18"/>
                <w:szCs w:val="18"/>
              </w:rPr>
            </w:pPr>
            <w:r w:rsidRPr="00306CB4">
              <w:rPr>
                <w:rFonts w:ascii="宋体" w:eastAsia="宋体" w:hAnsi="宋体" w:hint="eastAsia"/>
                <w:sz w:val="18"/>
                <w:szCs w:val="18"/>
              </w:rPr>
              <w:t>其中：当年财政拨款</w:t>
            </w:r>
          </w:p>
        </w:tc>
        <w:tc>
          <w:tcPr>
            <w:tcW w:w="1134"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22</w:t>
            </w:r>
          </w:p>
        </w:tc>
        <w:tc>
          <w:tcPr>
            <w:tcW w:w="1244"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22</w:t>
            </w:r>
          </w:p>
        </w:tc>
        <w:tc>
          <w:tcPr>
            <w:tcW w:w="1235"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17.176</w:t>
            </w:r>
          </w:p>
        </w:tc>
        <w:tc>
          <w:tcPr>
            <w:tcW w:w="767"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809"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78.07%</w:t>
            </w:r>
          </w:p>
        </w:tc>
        <w:tc>
          <w:tcPr>
            <w:tcW w:w="722"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7.8</w:t>
            </w:r>
          </w:p>
        </w:tc>
      </w:tr>
      <w:tr w:rsidR="002C38D8" w:rsidRPr="00306CB4" w:rsidTr="00BB3F38">
        <w:trPr>
          <w:trHeight w:val="352"/>
          <w:jc w:val="center"/>
        </w:trPr>
        <w:tc>
          <w:tcPr>
            <w:tcW w:w="1105"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1877" w:type="dxa"/>
            <w:gridSpan w:val="3"/>
            <w:vAlign w:val="center"/>
          </w:tcPr>
          <w:p w:rsidR="002C38D8" w:rsidRPr="00306CB4" w:rsidRDefault="002C38D8"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上年结转资金</w:t>
            </w:r>
          </w:p>
        </w:tc>
        <w:tc>
          <w:tcPr>
            <w:tcW w:w="1134" w:type="dxa"/>
            <w:vAlign w:val="center"/>
          </w:tcPr>
          <w:p w:rsidR="002C38D8" w:rsidRPr="00306CB4" w:rsidRDefault="002C38D8" w:rsidP="00BB3F38">
            <w:pPr>
              <w:spacing w:line="240" w:lineRule="exact"/>
              <w:jc w:val="center"/>
              <w:rPr>
                <w:rFonts w:ascii="宋体" w:eastAsia="宋体" w:hAnsi="宋体"/>
                <w:sz w:val="18"/>
                <w:szCs w:val="18"/>
              </w:rPr>
            </w:pPr>
          </w:p>
        </w:tc>
        <w:tc>
          <w:tcPr>
            <w:tcW w:w="124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235"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767"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809"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722" w:type="dxa"/>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352"/>
          <w:jc w:val="center"/>
        </w:trPr>
        <w:tc>
          <w:tcPr>
            <w:tcW w:w="1105"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1877" w:type="dxa"/>
            <w:gridSpan w:val="3"/>
            <w:vAlign w:val="center"/>
          </w:tcPr>
          <w:p w:rsidR="002C38D8" w:rsidRPr="00306CB4" w:rsidRDefault="002C38D8"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其他资金</w:t>
            </w:r>
          </w:p>
        </w:tc>
        <w:tc>
          <w:tcPr>
            <w:tcW w:w="1134" w:type="dxa"/>
            <w:vAlign w:val="center"/>
          </w:tcPr>
          <w:p w:rsidR="002C38D8" w:rsidRPr="00306CB4" w:rsidRDefault="002C38D8" w:rsidP="00BB3F38">
            <w:pPr>
              <w:spacing w:line="240" w:lineRule="exact"/>
              <w:jc w:val="center"/>
              <w:rPr>
                <w:rFonts w:ascii="宋体" w:eastAsia="宋体" w:hAnsi="宋体"/>
                <w:sz w:val="18"/>
                <w:szCs w:val="18"/>
              </w:rPr>
            </w:pPr>
          </w:p>
        </w:tc>
        <w:tc>
          <w:tcPr>
            <w:tcW w:w="124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235"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767"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809"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722" w:type="dxa"/>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352"/>
          <w:jc w:val="center"/>
        </w:trPr>
        <w:tc>
          <w:tcPr>
            <w:tcW w:w="633" w:type="dxa"/>
            <w:vMerge w:val="restart"/>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总体</w:t>
            </w:r>
          </w:p>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目标</w:t>
            </w:r>
          </w:p>
        </w:tc>
        <w:tc>
          <w:tcPr>
            <w:tcW w:w="4727" w:type="dxa"/>
            <w:gridSpan w:val="7"/>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预期目标</w:t>
            </w:r>
          </w:p>
        </w:tc>
        <w:tc>
          <w:tcPr>
            <w:tcW w:w="3533" w:type="dxa"/>
            <w:gridSpan w:val="7"/>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实际完成情况</w:t>
            </w:r>
          </w:p>
        </w:tc>
      </w:tr>
      <w:tr w:rsidR="002C38D8" w:rsidRPr="00306CB4" w:rsidTr="00BB3F38">
        <w:trPr>
          <w:trHeight w:val="352"/>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4727" w:type="dxa"/>
            <w:gridSpan w:val="7"/>
            <w:vAlign w:val="center"/>
          </w:tcPr>
          <w:p w:rsidR="002C38D8" w:rsidRPr="00306CB4" w:rsidRDefault="002C38D8" w:rsidP="00BB3F38">
            <w:pPr>
              <w:spacing w:line="240" w:lineRule="exact"/>
              <w:jc w:val="center"/>
              <w:rPr>
                <w:rFonts w:ascii="宋体" w:eastAsia="宋体" w:hAnsi="宋体"/>
                <w:sz w:val="18"/>
                <w:szCs w:val="18"/>
              </w:rPr>
            </w:pPr>
            <w:r w:rsidRPr="00AA26E5">
              <w:rPr>
                <w:rFonts w:ascii="宋体" w:eastAsia="宋体" w:hAnsi="宋体" w:hint="eastAsia"/>
                <w:sz w:val="18"/>
                <w:szCs w:val="18"/>
              </w:rPr>
              <w:t>对人民法院的审判活动、监狱看守所等机关执行刑罚的活动，依法实行法律监督，维护司法公正。</w:t>
            </w:r>
          </w:p>
        </w:tc>
        <w:tc>
          <w:tcPr>
            <w:tcW w:w="3533" w:type="dxa"/>
            <w:gridSpan w:val="7"/>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已完成</w:t>
            </w:r>
          </w:p>
        </w:tc>
      </w:tr>
      <w:tr w:rsidR="002C38D8" w:rsidRPr="00306CB4" w:rsidTr="00BB3F38">
        <w:trPr>
          <w:jc w:val="center"/>
        </w:trPr>
        <w:tc>
          <w:tcPr>
            <w:tcW w:w="633" w:type="dxa"/>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绩</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效</w:t>
            </w:r>
          </w:p>
        </w:tc>
        <w:tc>
          <w:tcPr>
            <w:tcW w:w="1099"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一级指标</w:t>
            </w:r>
          </w:p>
        </w:tc>
        <w:tc>
          <w:tcPr>
            <w:tcW w:w="985" w:type="dxa"/>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二级指标</w:t>
            </w:r>
          </w:p>
        </w:tc>
        <w:tc>
          <w:tcPr>
            <w:tcW w:w="1874" w:type="dxa"/>
            <w:gridSpan w:val="3"/>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三级指标</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指标值</w:t>
            </w:r>
          </w:p>
        </w:tc>
        <w:tc>
          <w:tcPr>
            <w:tcW w:w="827" w:type="dxa"/>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w:t>
            </w:r>
          </w:p>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完成值</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c>
          <w:tcPr>
            <w:tcW w:w="1511" w:type="dxa"/>
            <w:gridSpan w:val="2"/>
            <w:vAlign w:val="center"/>
          </w:tcPr>
          <w:p w:rsidR="002C38D8"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偏差原因分析</w:t>
            </w:r>
          </w:p>
          <w:p w:rsidR="002C38D8" w:rsidRPr="00306CB4" w:rsidRDefault="002C38D8" w:rsidP="00BB3F38">
            <w:pPr>
              <w:spacing w:line="240" w:lineRule="exact"/>
              <w:jc w:val="center"/>
              <w:rPr>
                <w:rFonts w:ascii="宋体" w:eastAsia="宋体" w:hAnsi="宋体"/>
                <w:sz w:val="18"/>
                <w:szCs w:val="18"/>
              </w:rPr>
            </w:pPr>
            <w:r w:rsidRPr="00306CB4">
              <w:rPr>
                <w:rFonts w:ascii="宋体" w:eastAsia="宋体" w:hAnsi="宋体" w:hint="eastAsia"/>
                <w:sz w:val="18"/>
                <w:szCs w:val="18"/>
              </w:rPr>
              <w:t>及改进措施</w:t>
            </w:r>
          </w:p>
        </w:tc>
      </w:tr>
      <w:tr w:rsidR="002C38D8" w:rsidRPr="00306CB4" w:rsidTr="00BB3F38">
        <w:trPr>
          <w:trHeight w:val="275"/>
          <w:jc w:val="center"/>
        </w:trPr>
        <w:tc>
          <w:tcPr>
            <w:tcW w:w="633" w:type="dxa"/>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指</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标</w:t>
            </w:r>
          </w:p>
        </w:tc>
        <w:tc>
          <w:tcPr>
            <w:tcW w:w="1099" w:type="dxa"/>
            <w:gridSpan w:val="2"/>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产出指标</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50分</w:t>
            </w:r>
          </w:p>
        </w:tc>
        <w:tc>
          <w:tcPr>
            <w:tcW w:w="985" w:type="dxa"/>
            <w:vMerge w:val="restart"/>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数量指标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案件审结率</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restart"/>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质量指标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纠正意见或建议的采纳率</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r w:rsidRPr="00EF3329">
              <w:rPr>
                <w:rFonts w:ascii="宋体" w:eastAsia="宋体" w:hAnsi="宋体" w:hint="eastAsia"/>
                <w:sz w:val="18"/>
                <w:szCs w:val="18"/>
              </w:rPr>
              <w:t>≥90%</w:t>
            </w:r>
          </w:p>
        </w:tc>
        <w:tc>
          <w:tcPr>
            <w:tcW w:w="827"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restart"/>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时效指标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出庭意见采纳率</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restart"/>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成本指标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检察建议采</w:t>
            </w:r>
            <w:r w:rsidRPr="00971970">
              <w:rPr>
                <w:rFonts w:ascii="宋体" w:eastAsia="宋体" w:hAnsi="宋体" w:hint="eastAsia"/>
                <w:sz w:val="18"/>
                <w:szCs w:val="18"/>
              </w:rPr>
              <w:lastRenderedPageBreak/>
              <w:t>纳率</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r w:rsidRPr="00EF3329">
              <w:rPr>
                <w:rFonts w:ascii="宋体" w:eastAsia="宋体" w:hAnsi="宋体" w:hint="eastAsia"/>
                <w:sz w:val="18"/>
                <w:szCs w:val="18"/>
              </w:rPr>
              <w:lastRenderedPageBreak/>
              <w:t>≥80%</w:t>
            </w:r>
          </w:p>
        </w:tc>
        <w:tc>
          <w:tcPr>
            <w:tcW w:w="827"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效益指标</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30分</w:t>
            </w:r>
          </w:p>
        </w:tc>
        <w:tc>
          <w:tcPr>
            <w:tcW w:w="985" w:type="dxa"/>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经济效益</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社会效益</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检察宣传次数</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827"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30</w:t>
            </w: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生态效益</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可持续</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影响指标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满意度</w:t>
            </w:r>
          </w:p>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指标</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10分</w:t>
            </w:r>
          </w:p>
        </w:tc>
        <w:tc>
          <w:tcPr>
            <w:tcW w:w="985" w:type="dxa"/>
            <w:vMerge w:val="restart"/>
            <w:vAlign w:val="center"/>
          </w:tcPr>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服务对象</w:t>
            </w:r>
          </w:p>
          <w:p w:rsidR="002C38D8"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满 意 度</w:t>
            </w:r>
          </w:p>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指    标</w:t>
            </w: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检务公开次数</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827" w:type="dxa"/>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33"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099" w:type="dxa"/>
            <w:gridSpan w:val="2"/>
            <w:vMerge/>
            <w:vAlign w:val="center"/>
          </w:tcPr>
          <w:p w:rsidR="002C38D8" w:rsidRPr="00306CB4" w:rsidRDefault="002C38D8" w:rsidP="00BB3F38">
            <w:pPr>
              <w:spacing w:line="240" w:lineRule="exact"/>
              <w:jc w:val="center"/>
              <w:rPr>
                <w:rFonts w:ascii="宋体" w:eastAsia="宋体" w:hAnsi="宋体"/>
                <w:sz w:val="18"/>
                <w:szCs w:val="18"/>
              </w:rPr>
            </w:pPr>
          </w:p>
        </w:tc>
        <w:tc>
          <w:tcPr>
            <w:tcW w:w="985" w:type="dxa"/>
            <w:vMerge/>
            <w:vAlign w:val="center"/>
          </w:tcPr>
          <w:p w:rsidR="002C38D8" w:rsidRPr="00306CB4" w:rsidRDefault="002C38D8" w:rsidP="00BB3F38">
            <w:pPr>
              <w:spacing w:line="240" w:lineRule="exact"/>
              <w:jc w:val="center"/>
              <w:rPr>
                <w:rFonts w:ascii="宋体" w:eastAsia="宋体" w:hAnsi="宋体"/>
                <w:sz w:val="18"/>
                <w:szCs w:val="18"/>
              </w:rPr>
            </w:pPr>
          </w:p>
        </w:tc>
        <w:tc>
          <w:tcPr>
            <w:tcW w:w="1874" w:type="dxa"/>
            <w:gridSpan w:val="3"/>
            <w:vAlign w:val="center"/>
          </w:tcPr>
          <w:p w:rsidR="002C38D8" w:rsidRPr="00306CB4" w:rsidRDefault="002C38D8"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2C38D8" w:rsidRPr="00306CB4" w:rsidRDefault="002C38D8" w:rsidP="00BB3F38">
            <w:pPr>
              <w:spacing w:line="240" w:lineRule="exact"/>
              <w:jc w:val="center"/>
              <w:rPr>
                <w:rFonts w:ascii="宋体" w:eastAsia="宋体" w:hAnsi="宋体"/>
                <w:sz w:val="18"/>
                <w:szCs w:val="18"/>
              </w:rPr>
            </w:pPr>
          </w:p>
        </w:tc>
        <w:tc>
          <w:tcPr>
            <w:tcW w:w="827" w:type="dxa"/>
            <w:vAlign w:val="center"/>
          </w:tcPr>
          <w:p w:rsidR="002C38D8" w:rsidRPr="00306CB4" w:rsidRDefault="002C38D8" w:rsidP="00BB3F38">
            <w:pPr>
              <w:spacing w:line="240" w:lineRule="exact"/>
              <w:jc w:val="center"/>
              <w:rPr>
                <w:rFonts w:ascii="宋体" w:eastAsia="宋体" w:hAnsi="宋体"/>
                <w:sz w:val="18"/>
                <w:szCs w:val="18"/>
              </w:rPr>
            </w:pP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r w:rsidR="002C38D8" w:rsidRPr="00306CB4" w:rsidTr="00BB3F38">
        <w:trPr>
          <w:trHeight w:val="275"/>
          <w:jc w:val="center"/>
        </w:trPr>
        <w:tc>
          <w:tcPr>
            <w:tcW w:w="6187" w:type="dxa"/>
            <w:gridSpan w:val="9"/>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总分</w:t>
            </w:r>
          </w:p>
        </w:tc>
        <w:tc>
          <w:tcPr>
            <w:tcW w:w="594" w:type="dxa"/>
            <w:gridSpan w:val="2"/>
            <w:vAlign w:val="center"/>
          </w:tcPr>
          <w:p w:rsidR="002C38D8" w:rsidRPr="00306CB4" w:rsidRDefault="002C38D8" w:rsidP="00BB3F38">
            <w:pPr>
              <w:spacing w:line="240" w:lineRule="exact"/>
              <w:jc w:val="center"/>
              <w:rPr>
                <w:rFonts w:ascii="宋体" w:eastAsia="宋体" w:hAnsi="宋体"/>
                <w:sz w:val="18"/>
                <w:szCs w:val="18"/>
              </w:rPr>
            </w:pPr>
          </w:p>
        </w:tc>
        <w:tc>
          <w:tcPr>
            <w:tcW w:w="601" w:type="dxa"/>
            <w:gridSpan w:val="2"/>
            <w:vAlign w:val="center"/>
          </w:tcPr>
          <w:p w:rsidR="002C38D8" w:rsidRPr="00306CB4" w:rsidRDefault="002C38D8" w:rsidP="00BB3F38">
            <w:pPr>
              <w:spacing w:line="240" w:lineRule="exact"/>
              <w:jc w:val="center"/>
              <w:rPr>
                <w:rFonts w:ascii="宋体" w:eastAsia="宋体" w:hAnsi="宋体"/>
                <w:sz w:val="18"/>
                <w:szCs w:val="18"/>
              </w:rPr>
            </w:pPr>
            <w:r>
              <w:rPr>
                <w:rFonts w:ascii="宋体" w:eastAsia="宋体" w:hAnsi="宋体" w:hint="eastAsia"/>
                <w:sz w:val="18"/>
                <w:szCs w:val="18"/>
              </w:rPr>
              <w:t>97.8</w:t>
            </w:r>
          </w:p>
        </w:tc>
        <w:tc>
          <w:tcPr>
            <w:tcW w:w="1511" w:type="dxa"/>
            <w:gridSpan w:val="2"/>
            <w:vAlign w:val="center"/>
          </w:tcPr>
          <w:p w:rsidR="002C38D8" w:rsidRPr="00306CB4" w:rsidRDefault="002C38D8" w:rsidP="00BB3F38">
            <w:pPr>
              <w:spacing w:line="240" w:lineRule="exact"/>
              <w:jc w:val="center"/>
              <w:rPr>
                <w:rFonts w:ascii="宋体" w:eastAsia="宋体" w:hAnsi="宋体"/>
                <w:sz w:val="18"/>
                <w:szCs w:val="18"/>
              </w:rPr>
            </w:pPr>
          </w:p>
        </w:tc>
      </w:tr>
    </w:tbl>
    <w:p w:rsidR="00F64B59" w:rsidRPr="000722B5" w:rsidRDefault="00F64B59" w:rsidP="00F64B59">
      <w:pPr>
        <w:adjustRightInd w:val="0"/>
        <w:snapToGrid w:val="0"/>
        <w:spacing w:line="600" w:lineRule="exact"/>
        <w:ind w:firstLineChars="200" w:firstLine="640"/>
        <w:rPr>
          <w:rFonts w:ascii="仿宋" w:eastAsia="仿宋" w:hAnsi="仿宋" w:cs="Arial Black"/>
          <w:kern w:val="0"/>
          <w:sz w:val="32"/>
          <w:szCs w:val="32"/>
        </w:rPr>
      </w:pPr>
      <w:r>
        <w:rPr>
          <w:rFonts w:ascii="仿宋_GB2312" w:eastAsia="仿宋_GB2312" w:hAnsi="仿宋_GB2312" w:cs="仿宋_GB2312" w:hint="eastAsia"/>
          <w:sz w:val="32"/>
          <w:szCs w:val="32"/>
        </w:rPr>
        <w:t>（2）</w:t>
      </w:r>
      <w:r w:rsidRPr="00F64B59">
        <w:rPr>
          <w:rFonts w:ascii="仿宋_GB2312" w:eastAsia="仿宋_GB2312" w:hAnsi="仿宋_GB2312" w:cs="仿宋_GB2312" w:hint="eastAsia"/>
          <w:sz w:val="32"/>
          <w:szCs w:val="32"/>
        </w:rPr>
        <w:t>冀财政法[2019]22号</w:t>
      </w:r>
      <w:r>
        <w:rPr>
          <w:rFonts w:ascii="仿宋_GB2312" w:eastAsia="仿宋_GB2312" w:hAnsi="仿宋_GB2312" w:cs="仿宋_GB2312" w:hint="eastAsia"/>
          <w:sz w:val="32"/>
          <w:szCs w:val="32"/>
        </w:rPr>
        <w:t>项目自评综述：</w:t>
      </w:r>
      <w:r w:rsidRPr="000722B5">
        <w:rPr>
          <w:rFonts w:ascii="仿宋" w:eastAsia="仿宋" w:hAnsi="仿宋" w:cs="Arial Black" w:hint="eastAsia"/>
          <w:kern w:val="0"/>
          <w:sz w:val="32"/>
          <w:szCs w:val="32"/>
        </w:rPr>
        <w:t>根据年初设定的绩效目标，加班补贴项目绩效自评得分为100分（绩效自评表附后）。全年预算数为84万元，执行数为84万元，完成预算的100%。</w:t>
      </w:r>
    </w:p>
    <w:p w:rsidR="00F64B59" w:rsidRPr="002C38D8" w:rsidRDefault="00F64B59" w:rsidP="00F64B59">
      <w:pPr>
        <w:jc w:val="center"/>
        <w:rPr>
          <w:rFonts w:ascii="黑体" w:eastAsia="黑体" w:hAnsi="黑体"/>
          <w:b/>
          <w:sz w:val="36"/>
          <w:szCs w:val="36"/>
        </w:rPr>
      </w:pPr>
      <w:r w:rsidRPr="002C38D8">
        <w:rPr>
          <w:rFonts w:ascii="黑体" w:eastAsia="黑体" w:hAnsi="黑体" w:hint="eastAsia"/>
          <w:b/>
          <w:sz w:val="36"/>
          <w:szCs w:val="36"/>
        </w:rPr>
        <w:t>20</w:t>
      </w:r>
      <w:r>
        <w:rPr>
          <w:rFonts w:ascii="黑体" w:eastAsia="黑体" w:hAnsi="黑体" w:hint="eastAsia"/>
          <w:b/>
          <w:sz w:val="36"/>
          <w:szCs w:val="36"/>
        </w:rPr>
        <w:t>20</w:t>
      </w:r>
      <w:r w:rsidRPr="002C38D8">
        <w:rPr>
          <w:rFonts w:ascii="黑体" w:eastAsia="黑体" w:hAnsi="黑体" w:hint="eastAsia"/>
          <w:b/>
          <w:sz w:val="36"/>
          <w:szCs w:val="36"/>
        </w:rPr>
        <w:t>年度各部门专项资金绩效目标自评表</w:t>
      </w:r>
    </w:p>
    <w:tbl>
      <w:tblPr>
        <w:tblStyle w:val="a5"/>
        <w:tblW w:w="8893" w:type="dxa"/>
        <w:jc w:val="center"/>
        <w:tblInd w:w="0" w:type="dxa"/>
        <w:tblLook w:val="04A0"/>
      </w:tblPr>
      <w:tblGrid>
        <w:gridCol w:w="633"/>
        <w:gridCol w:w="472"/>
        <w:gridCol w:w="627"/>
        <w:gridCol w:w="985"/>
        <w:gridCol w:w="265"/>
        <w:gridCol w:w="1134"/>
        <w:gridCol w:w="475"/>
        <w:gridCol w:w="769"/>
        <w:gridCol w:w="827"/>
        <w:gridCol w:w="408"/>
        <w:gridCol w:w="186"/>
        <w:gridCol w:w="581"/>
        <w:gridCol w:w="20"/>
        <w:gridCol w:w="789"/>
        <w:gridCol w:w="722"/>
      </w:tblGrid>
      <w:tr w:rsidR="00F64B59" w:rsidRPr="00306CB4" w:rsidTr="00BB3F38">
        <w:trPr>
          <w:trHeight w:val="351"/>
          <w:jc w:val="center"/>
        </w:trPr>
        <w:tc>
          <w:tcPr>
            <w:tcW w:w="1105"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项目名称</w:t>
            </w:r>
          </w:p>
        </w:tc>
        <w:tc>
          <w:tcPr>
            <w:tcW w:w="7788" w:type="dxa"/>
            <w:gridSpan w:val="13"/>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冀财政法[2019]22号</w:t>
            </w:r>
          </w:p>
        </w:tc>
      </w:tr>
      <w:tr w:rsidR="00F64B59" w:rsidRPr="00306CB4" w:rsidTr="00BB3F38">
        <w:trPr>
          <w:trHeight w:val="352"/>
          <w:jc w:val="center"/>
        </w:trPr>
        <w:tc>
          <w:tcPr>
            <w:tcW w:w="1105"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主管部门</w:t>
            </w:r>
          </w:p>
        </w:tc>
        <w:tc>
          <w:tcPr>
            <w:tcW w:w="4255" w:type="dxa"/>
            <w:gridSpan w:val="6"/>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c>
          <w:tcPr>
            <w:tcW w:w="1235"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实施单位</w:t>
            </w:r>
          </w:p>
        </w:tc>
        <w:tc>
          <w:tcPr>
            <w:tcW w:w="2298" w:type="dxa"/>
            <w:gridSpan w:val="5"/>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r>
      <w:tr w:rsidR="00F64B59" w:rsidRPr="00306CB4" w:rsidTr="00BB3F38">
        <w:trPr>
          <w:trHeight w:val="352"/>
          <w:jc w:val="center"/>
        </w:trPr>
        <w:tc>
          <w:tcPr>
            <w:tcW w:w="1105" w:type="dxa"/>
            <w:gridSpan w:val="2"/>
            <w:vMerge w:val="restart"/>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项目资金</w:t>
            </w:r>
          </w:p>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（万元）</w:t>
            </w:r>
          </w:p>
        </w:tc>
        <w:tc>
          <w:tcPr>
            <w:tcW w:w="1877" w:type="dxa"/>
            <w:gridSpan w:val="3"/>
            <w:vAlign w:val="center"/>
          </w:tcPr>
          <w:p w:rsidR="00F64B59" w:rsidRPr="00306CB4" w:rsidRDefault="00F64B59" w:rsidP="00BB3F38">
            <w:pPr>
              <w:spacing w:line="240" w:lineRule="exact"/>
              <w:rPr>
                <w:rFonts w:ascii="宋体" w:eastAsia="宋体" w:hAnsi="宋体"/>
                <w:sz w:val="18"/>
                <w:szCs w:val="18"/>
              </w:rPr>
            </w:pPr>
          </w:p>
        </w:tc>
        <w:tc>
          <w:tcPr>
            <w:tcW w:w="1134" w:type="dxa"/>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年初预算数</w:t>
            </w:r>
          </w:p>
        </w:tc>
        <w:tc>
          <w:tcPr>
            <w:tcW w:w="1244"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全年预算数</w:t>
            </w:r>
          </w:p>
        </w:tc>
        <w:tc>
          <w:tcPr>
            <w:tcW w:w="1235"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全年执行数</w:t>
            </w:r>
          </w:p>
        </w:tc>
        <w:tc>
          <w:tcPr>
            <w:tcW w:w="767"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809"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执行率</w:t>
            </w:r>
          </w:p>
        </w:tc>
        <w:tc>
          <w:tcPr>
            <w:tcW w:w="722" w:type="dxa"/>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r>
      <w:tr w:rsidR="00F64B59" w:rsidRPr="00306CB4" w:rsidTr="00BB3F38">
        <w:trPr>
          <w:trHeight w:val="352"/>
          <w:jc w:val="center"/>
        </w:trPr>
        <w:tc>
          <w:tcPr>
            <w:tcW w:w="1105"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1877" w:type="dxa"/>
            <w:gridSpan w:val="3"/>
            <w:vAlign w:val="center"/>
          </w:tcPr>
          <w:p w:rsidR="00F64B59" w:rsidRPr="00306CB4" w:rsidRDefault="00F64B59" w:rsidP="00BB3F38">
            <w:pPr>
              <w:spacing w:line="240" w:lineRule="exact"/>
              <w:rPr>
                <w:rFonts w:ascii="宋体" w:eastAsia="宋体" w:hAnsi="宋体"/>
                <w:sz w:val="18"/>
                <w:szCs w:val="18"/>
              </w:rPr>
            </w:pPr>
            <w:r w:rsidRPr="00306CB4">
              <w:rPr>
                <w:rFonts w:ascii="宋体" w:eastAsia="宋体" w:hAnsi="宋体" w:hint="eastAsia"/>
                <w:sz w:val="18"/>
                <w:szCs w:val="18"/>
              </w:rPr>
              <w:t>年度资金总额</w:t>
            </w:r>
          </w:p>
        </w:tc>
        <w:tc>
          <w:tcPr>
            <w:tcW w:w="1134"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84</w:t>
            </w:r>
          </w:p>
        </w:tc>
        <w:tc>
          <w:tcPr>
            <w:tcW w:w="1244"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84</w:t>
            </w:r>
          </w:p>
        </w:tc>
        <w:tc>
          <w:tcPr>
            <w:tcW w:w="1235"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84</w:t>
            </w:r>
          </w:p>
        </w:tc>
        <w:tc>
          <w:tcPr>
            <w:tcW w:w="767"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809"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722"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w:t>
            </w:r>
          </w:p>
        </w:tc>
      </w:tr>
      <w:tr w:rsidR="00F64B59" w:rsidRPr="00306CB4" w:rsidTr="00BB3F38">
        <w:trPr>
          <w:trHeight w:val="352"/>
          <w:jc w:val="center"/>
        </w:trPr>
        <w:tc>
          <w:tcPr>
            <w:tcW w:w="1105"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1877" w:type="dxa"/>
            <w:gridSpan w:val="3"/>
            <w:vAlign w:val="center"/>
          </w:tcPr>
          <w:p w:rsidR="00F64B59" w:rsidRPr="00306CB4" w:rsidRDefault="00F64B59" w:rsidP="00BB3F38">
            <w:pPr>
              <w:spacing w:line="240" w:lineRule="exact"/>
              <w:rPr>
                <w:rFonts w:ascii="宋体" w:eastAsia="宋体" w:hAnsi="宋体"/>
                <w:sz w:val="18"/>
                <w:szCs w:val="18"/>
              </w:rPr>
            </w:pPr>
            <w:r w:rsidRPr="00306CB4">
              <w:rPr>
                <w:rFonts w:ascii="宋体" w:eastAsia="宋体" w:hAnsi="宋体" w:hint="eastAsia"/>
                <w:sz w:val="18"/>
                <w:szCs w:val="18"/>
              </w:rPr>
              <w:t>其中：当年财政拨款</w:t>
            </w:r>
          </w:p>
        </w:tc>
        <w:tc>
          <w:tcPr>
            <w:tcW w:w="1134"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84</w:t>
            </w:r>
          </w:p>
        </w:tc>
        <w:tc>
          <w:tcPr>
            <w:tcW w:w="1244"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84</w:t>
            </w:r>
          </w:p>
        </w:tc>
        <w:tc>
          <w:tcPr>
            <w:tcW w:w="1235" w:type="dxa"/>
            <w:gridSpan w:val="2"/>
            <w:vAlign w:val="center"/>
          </w:tcPr>
          <w:p w:rsidR="00F64B59" w:rsidRPr="00306CB4" w:rsidRDefault="00F64B59" w:rsidP="00F64B59">
            <w:pPr>
              <w:spacing w:line="240" w:lineRule="exact"/>
              <w:jc w:val="center"/>
              <w:rPr>
                <w:rFonts w:ascii="宋体" w:eastAsia="宋体" w:hAnsi="宋体"/>
                <w:sz w:val="18"/>
                <w:szCs w:val="18"/>
              </w:rPr>
            </w:pPr>
            <w:r>
              <w:rPr>
                <w:rFonts w:ascii="宋体" w:eastAsia="宋体" w:hAnsi="宋体" w:hint="eastAsia"/>
                <w:sz w:val="18"/>
                <w:szCs w:val="18"/>
              </w:rPr>
              <w:t>84</w:t>
            </w:r>
          </w:p>
        </w:tc>
        <w:tc>
          <w:tcPr>
            <w:tcW w:w="767"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809"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722"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w:t>
            </w:r>
          </w:p>
        </w:tc>
      </w:tr>
      <w:tr w:rsidR="00F64B59" w:rsidRPr="00306CB4" w:rsidTr="00BB3F38">
        <w:trPr>
          <w:trHeight w:val="352"/>
          <w:jc w:val="center"/>
        </w:trPr>
        <w:tc>
          <w:tcPr>
            <w:tcW w:w="1105"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1877" w:type="dxa"/>
            <w:gridSpan w:val="3"/>
            <w:vAlign w:val="center"/>
          </w:tcPr>
          <w:p w:rsidR="00F64B59" w:rsidRPr="00306CB4" w:rsidRDefault="00F64B59"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上年结转资金</w:t>
            </w:r>
          </w:p>
        </w:tc>
        <w:tc>
          <w:tcPr>
            <w:tcW w:w="1134" w:type="dxa"/>
            <w:vAlign w:val="center"/>
          </w:tcPr>
          <w:p w:rsidR="00F64B59" w:rsidRPr="00306CB4" w:rsidRDefault="00F64B59" w:rsidP="00BB3F38">
            <w:pPr>
              <w:spacing w:line="240" w:lineRule="exact"/>
              <w:jc w:val="center"/>
              <w:rPr>
                <w:rFonts w:ascii="宋体" w:eastAsia="宋体" w:hAnsi="宋体"/>
                <w:sz w:val="18"/>
                <w:szCs w:val="18"/>
              </w:rPr>
            </w:pPr>
          </w:p>
        </w:tc>
        <w:tc>
          <w:tcPr>
            <w:tcW w:w="124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235"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767"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809"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722" w:type="dxa"/>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352"/>
          <w:jc w:val="center"/>
        </w:trPr>
        <w:tc>
          <w:tcPr>
            <w:tcW w:w="1105"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1877" w:type="dxa"/>
            <w:gridSpan w:val="3"/>
            <w:vAlign w:val="center"/>
          </w:tcPr>
          <w:p w:rsidR="00F64B59" w:rsidRPr="00306CB4" w:rsidRDefault="00F64B59"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其他资金</w:t>
            </w:r>
          </w:p>
        </w:tc>
        <w:tc>
          <w:tcPr>
            <w:tcW w:w="1134" w:type="dxa"/>
            <w:vAlign w:val="center"/>
          </w:tcPr>
          <w:p w:rsidR="00F64B59" w:rsidRPr="00306CB4" w:rsidRDefault="00F64B59" w:rsidP="00BB3F38">
            <w:pPr>
              <w:spacing w:line="240" w:lineRule="exact"/>
              <w:jc w:val="center"/>
              <w:rPr>
                <w:rFonts w:ascii="宋体" w:eastAsia="宋体" w:hAnsi="宋体"/>
                <w:sz w:val="18"/>
                <w:szCs w:val="18"/>
              </w:rPr>
            </w:pPr>
          </w:p>
        </w:tc>
        <w:tc>
          <w:tcPr>
            <w:tcW w:w="124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235"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767"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809"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722" w:type="dxa"/>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352"/>
          <w:jc w:val="center"/>
        </w:trPr>
        <w:tc>
          <w:tcPr>
            <w:tcW w:w="633" w:type="dxa"/>
            <w:vMerge w:val="restart"/>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总体</w:t>
            </w:r>
          </w:p>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目标</w:t>
            </w:r>
          </w:p>
        </w:tc>
        <w:tc>
          <w:tcPr>
            <w:tcW w:w="4727" w:type="dxa"/>
            <w:gridSpan w:val="7"/>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预期目标</w:t>
            </w:r>
          </w:p>
        </w:tc>
        <w:tc>
          <w:tcPr>
            <w:tcW w:w="3533" w:type="dxa"/>
            <w:gridSpan w:val="7"/>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实际完成情况</w:t>
            </w:r>
          </w:p>
        </w:tc>
      </w:tr>
      <w:tr w:rsidR="00F64B59" w:rsidRPr="00306CB4" w:rsidTr="00BB3F38">
        <w:trPr>
          <w:trHeight w:val="352"/>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4727" w:type="dxa"/>
            <w:gridSpan w:val="7"/>
            <w:vAlign w:val="center"/>
          </w:tcPr>
          <w:p w:rsidR="00F64B59" w:rsidRPr="00306CB4" w:rsidRDefault="00F64B59" w:rsidP="00BB3F38">
            <w:pPr>
              <w:spacing w:line="240" w:lineRule="exact"/>
              <w:jc w:val="center"/>
              <w:rPr>
                <w:rFonts w:ascii="宋体" w:eastAsia="宋体" w:hAnsi="宋体"/>
                <w:sz w:val="18"/>
                <w:szCs w:val="18"/>
              </w:rPr>
            </w:pPr>
            <w:r w:rsidRPr="00AA26E5">
              <w:rPr>
                <w:rFonts w:ascii="宋体" w:eastAsia="宋体" w:hAnsi="宋体" w:hint="eastAsia"/>
                <w:sz w:val="18"/>
                <w:szCs w:val="18"/>
              </w:rPr>
              <w:t>对人民法院的审判活动、监狱看守所等机关执行刑罚的活动，依法实行法律监督，维护司法公正。</w:t>
            </w:r>
          </w:p>
        </w:tc>
        <w:tc>
          <w:tcPr>
            <w:tcW w:w="3533" w:type="dxa"/>
            <w:gridSpan w:val="7"/>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已完成</w:t>
            </w:r>
          </w:p>
        </w:tc>
      </w:tr>
      <w:tr w:rsidR="00F64B59" w:rsidRPr="00306CB4" w:rsidTr="00BB3F38">
        <w:trPr>
          <w:jc w:val="center"/>
        </w:trPr>
        <w:tc>
          <w:tcPr>
            <w:tcW w:w="633" w:type="dxa"/>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绩</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效</w:t>
            </w:r>
          </w:p>
        </w:tc>
        <w:tc>
          <w:tcPr>
            <w:tcW w:w="1099"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一级指标</w:t>
            </w:r>
          </w:p>
        </w:tc>
        <w:tc>
          <w:tcPr>
            <w:tcW w:w="985" w:type="dxa"/>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二级指标</w:t>
            </w:r>
          </w:p>
        </w:tc>
        <w:tc>
          <w:tcPr>
            <w:tcW w:w="1874" w:type="dxa"/>
            <w:gridSpan w:val="3"/>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三级指标</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指标值</w:t>
            </w:r>
          </w:p>
        </w:tc>
        <w:tc>
          <w:tcPr>
            <w:tcW w:w="827" w:type="dxa"/>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w:t>
            </w:r>
          </w:p>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完成值</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c>
          <w:tcPr>
            <w:tcW w:w="1511" w:type="dxa"/>
            <w:gridSpan w:val="2"/>
            <w:vAlign w:val="center"/>
          </w:tcPr>
          <w:p w:rsidR="00F64B59"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偏差原因分析</w:t>
            </w:r>
          </w:p>
          <w:p w:rsidR="00F64B59" w:rsidRPr="00306CB4" w:rsidRDefault="00F64B59" w:rsidP="00BB3F38">
            <w:pPr>
              <w:spacing w:line="240" w:lineRule="exact"/>
              <w:jc w:val="center"/>
              <w:rPr>
                <w:rFonts w:ascii="宋体" w:eastAsia="宋体" w:hAnsi="宋体"/>
                <w:sz w:val="18"/>
                <w:szCs w:val="18"/>
              </w:rPr>
            </w:pPr>
            <w:r w:rsidRPr="00306CB4">
              <w:rPr>
                <w:rFonts w:ascii="宋体" w:eastAsia="宋体" w:hAnsi="宋体" w:hint="eastAsia"/>
                <w:sz w:val="18"/>
                <w:szCs w:val="18"/>
              </w:rPr>
              <w:t>及改进措施</w:t>
            </w:r>
          </w:p>
        </w:tc>
      </w:tr>
      <w:tr w:rsidR="00F64B59" w:rsidRPr="00306CB4" w:rsidTr="00BB3F38">
        <w:trPr>
          <w:trHeight w:val="275"/>
          <w:jc w:val="center"/>
        </w:trPr>
        <w:tc>
          <w:tcPr>
            <w:tcW w:w="633" w:type="dxa"/>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lastRenderedPageBreak/>
              <w:t>指</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标</w:t>
            </w:r>
          </w:p>
        </w:tc>
        <w:tc>
          <w:tcPr>
            <w:tcW w:w="1099" w:type="dxa"/>
            <w:gridSpan w:val="2"/>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产出指标</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50分</w:t>
            </w:r>
          </w:p>
        </w:tc>
        <w:tc>
          <w:tcPr>
            <w:tcW w:w="985" w:type="dxa"/>
            <w:vMerge w:val="restart"/>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数量指标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案件审结率</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restart"/>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质量指标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纠正意见或建议的采纳率</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r w:rsidRPr="00EF3329">
              <w:rPr>
                <w:rFonts w:ascii="宋体" w:eastAsia="宋体" w:hAnsi="宋体" w:hint="eastAsia"/>
                <w:sz w:val="18"/>
                <w:szCs w:val="18"/>
              </w:rPr>
              <w:t>≥90%</w:t>
            </w:r>
          </w:p>
        </w:tc>
        <w:tc>
          <w:tcPr>
            <w:tcW w:w="827"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restart"/>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时效指标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出庭意见采纳率</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restart"/>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成本指标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检察建议采纳率</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效益指标</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30分</w:t>
            </w:r>
          </w:p>
        </w:tc>
        <w:tc>
          <w:tcPr>
            <w:tcW w:w="985" w:type="dxa"/>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经济效益</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社会效益</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检察宣传次数</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827"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30</w:t>
            </w: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生态效益</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可持续</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影响指标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满意度</w:t>
            </w:r>
          </w:p>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指标</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10分</w:t>
            </w:r>
          </w:p>
        </w:tc>
        <w:tc>
          <w:tcPr>
            <w:tcW w:w="985" w:type="dxa"/>
            <w:vMerge w:val="restart"/>
            <w:vAlign w:val="center"/>
          </w:tcPr>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服务对象</w:t>
            </w:r>
          </w:p>
          <w:p w:rsidR="00F64B59"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满 意 度</w:t>
            </w:r>
          </w:p>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指    标</w:t>
            </w: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检务公开次数</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827" w:type="dxa"/>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33"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099" w:type="dxa"/>
            <w:gridSpan w:val="2"/>
            <w:vMerge/>
            <w:vAlign w:val="center"/>
          </w:tcPr>
          <w:p w:rsidR="00F64B59" w:rsidRPr="00306CB4" w:rsidRDefault="00F64B59" w:rsidP="00BB3F38">
            <w:pPr>
              <w:spacing w:line="240" w:lineRule="exact"/>
              <w:jc w:val="center"/>
              <w:rPr>
                <w:rFonts w:ascii="宋体" w:eastAsia="宋体" w:hAnsi="宋体"/>
                <w:sz w:val="18"/>
                <w:szCs w:val="18"/>
              </w:rPr>
            </w:pPr>
          </w:p>
        </w:tc>
        <w:tc>
          <w:tcPr>
            <w:tcW w:w="985" w:type="dxa"/>
            <w:vMerge/>
            <w:vAlign w:val="center"/>
          </w:tcPr>
          <w:p w:rsidR="00F64B59" w:rsidRPr="00306CB4" w:rsidRDefault="00F64B59" w:rsidP="00BB3F38">
            <w:pPr>
              <w:spacing w:line="240" w:lineRule="exact"/>
              <w:jc w:val="center"/>
              <w:rPr>
                <w:rFonts w:ascii="宋体" w:eastAsia="宋体" w:hAnsi="宋体"/>
                <w:sz w:val="18"/>
                <w:szCs w:val="18"/>
              </w:rPr>
            </w:pPr>
          </w:p>
        </w:tc>
        <w:tc>
          <w:tcPr>
            <w:tcW w:w="1874" w:type="dxa"/>
            <w:gridSpan w:val="3"/>
            <w:vAlign w:val="center"/>
          </w:tcPr>
          <w:p w:rsidR="00F64B59" w:rsidRPr="00306CB4" w:rsidRDefault="00F64B59"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F64B59" w:rsidRPr="00306CB4" w:rsidRDefault="00F64B59" w:rsidP="00BB3F38">
            <w:pPr>
              <w:spacing w:line="240" w:lineRule="exact"/>
              <w:jc w:val="center"/>
              <w:rPr>
                <w:rFonts w:ascii="宋体" w:eastAsia="宋体" w:hAnsi="宋体"/>
                <w:sz w:val="18"/>
                <w:szCs w:val="18"/>
              </w:rPr>
            </w:pPr>
          </w:p>
        </w:tc>
        <w:tc>
          <w:tcPr>
            <w:tcW w:w="827" w:type="dxa"/>
            <w:vAlign w:val="center"/>
          </w:tcPr>
          <w:p w:rsidR="00F64B59" w:rsidRPr="00306CB4" w:rsidRDefault="00F64B59" w:rsidP="00BB3F38">
            <w:pPr>
              <w:spacing w:line="240" w:lineRule="exact"/>
              <w:jc w:val="center"/>
              <w:rPr>
                <w:rFonts w:ascii="宋体" w:eastAsia="宋体" w:hAnsi="宋体"/>
                <w:sz w:val="18"/>
                <w:szCs w:val="18"/>
              </w:rPr>
            </w:pP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r w:rsidR="00F64B59" w:rsidRPr="00306CB4" w:rsidTr="00BB3F38">
        <w:trPr>
          <w:trHeight w:val="275"/>
          <w:jc w:val="center"/>
        </w:trPr>
        <w:tc>
          <w:tcPr>
            <w:tcW w:w="6187" w:type="dxa"/>
            <w:gridSpan w:val="9"/>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总分</w:t>
            </w:r>
          </w:p>
        </w:tc>
        <w:tc>
          <w:tcPr>
            <w:tcW w:w="594" w:type="dxa"/>
            <w:gridSpan w:val="2"/>
            <w:vAlign w:val="center"/>
          </w:tcPr>
          <w:p w:rsidR="00F64B59" w:rsidRPr="00306CB4" w:rsidRDefault="00F64B59" w:rsidP="00BB3F38">
            <w:pPr>
              <w:spacing w:line="240" w:lineRule="exact"/>
              <w:jc w:val="center"/>
              <w:rPr>
                <w:rFonts w:ascii="宋体" w:eastAsia="宋体" w:hAnsi="宋体"/>
                <w:sz w:val="18"/>
                <w:szCs w:val="18"/>
              </w:rPr>
            </w:pPr>
          </w:p>
        </w:tc>
        <w:tc>
          <w:tcPr>
            <w:tcW w:w="601" w:type="dxa"/>
            <w:gridSpan w:val="2"/>
            <w:vAlign w:val="center"/>
          </w:tcPr>
          <w:p w:rsidR="00F64B59" w:rsidRPr="00306CB4" w:rsidRDefault="00F64B59"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1511" w:type="dxa"/>
            <w:gridSpan w:val="2"/>
            <w:vAlign w:val="center"/>
          </w:tcPr>
          <w:p w:rsidR="00F64B59" w:rsidRPr="00306CB4" w:rsidRDefault="00F64B59" w:rsidP="00BB3F38">
            <w:pPr>
              <w:spacing w:line="240" w:lineRule="exact"/>
              <w:jc w:val="center"/>
              <w:rPr>
                <w:rFonts w:ascii="宋体" w:eastAsia="宋体" w:hAnsi="宋体"/>
                <w:sz w:val="18"/>
                <w:szCs w:val="18"/>
              </w:rPr>
            </w:pPr>
          </w:p>
        </w:tc>
      </w:tr>
    </w:tbl>
    <w:p w:rsidR="00C22023" w:rsidRPr="000722B5" w:rsidRDefault="00C22023" w:rsidP="00C22023">
      <w:pPr>
        <w:adjustRightInd w:val="0"/>
        <w:snapToGrid w:val="0"/>
        <w:spacing w:line="600" w:lineRule="exact"/>
        <w:ind w:firstLineChars="200" w:firstLine="640"/>
        <w:rPr>
          <w:rFonts w:ascii="仿宋" w:eastAsia="仿宋" w:hAnsi="仿宋" w:cs="Arial Black"/>
          <w:kern w:val="0"/>
          <w:sz w:val="32"/>
          <w:szCs w:val="32"/>
        </w:rPr>
      </w:pPr>
      <w:r>
        <w:rPr>
          <w:rFonts w:ascii="仿宋_GB2312" w:eastAsia="仿宋_GB2312" w:hAnsi="仿宋_GB2312" w:cs="仿宋_GB2312" w:hint="eastAsia"/>
          <w:b/>
          <w:bCs/>
          <w:sz w:val="32"/>
          <w:szCs w:val="32"/>
        </w:rPr>
        <w:t>（3）</w:t>
      </w:r>
      <w:r w:rsidRPr="00F64B59">
        <w:rPr>
          <w:rFonts w:ascii="仿宋_GB2312" w:eastAsia="仿宋_GB2312" w:hAnsi="仿宋_GB2312" w:cs="仿宋_GB2312" w:hint="eastAsia"/>
          <w:sz w:val="32"/>
          <w:szCs w:val="32"/>
        </w:rPr>
        <w:t>冀财政法[2019]2</w:t>
      </w:r>
      <w:r>
        <w:rPr>
          <w:rFonts w:ascii="仿宋_GB2312" w:eastAsia="仿宋_GB2312" w:hAnsi="仿宋_GB2312" w:cs="仿宋_GB2312" w:hint="eastAsia"/>
          <w:sz w:val="32"/>
          <w:szCs w:val="32"/>
        </w:rPr>
        <w:t>3</w:t>
      </w:r>
      <w:r w:rsidRPr="00F64B5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项目自评综述：</w:t>
      </w:r>
      <w:r w:rsidRPr="000722B5">
        <w:rPr>
          <w:rFonts w:ascii="仿宋" w:eastAsia="仿宋" w:hAnsi="仿宋" w:cs="Arial Black" w:hint="eastAsia"/>
          <w:kern w:val="0"/>
          <w:sz w:val="32"/>
          <w:szCs w:val="32"/>
        </w:rPr>
        <w:t>根据年初设定的绩效目标，加班补贴项目绩效自评得分为100分（绩效自评表附后）。全年预算数为69万元，执行数为69万元，完成预算的100%。</w:t>
      </w:r>
    </w:p>
    <w:p w:rsidR="00C22023" w:rsidRPr="002C38D8" w:rsidRDefault="00C22023" w:rsidP="00C22023">
      <w:pPr>
        <w:jc w:val="center"/>
        <w:rPr>
          <w:rFonts w:ascii="黑体" w:eastAsia="黑体" w:hAnsi="黑体"/>
          <w:b/>
          <w:sz w:val="36"/>
          <w:szCs w:val="36"/>
        </w:rPr>
      </w:pPr>
      <w:r w:rsidRPr="002C38D8">
        <w:rPr>
          <w:rFonts w:ascii="黑体" w:eastAsia="黑体" w:hAnsi="黑体" w:hint="eastAsia"/>
          <w:b/>
          <w:sz w:val="36"/>
          <w:szCs w:val="36"/>
        </w:rPr>
        <w:t>20</w:t>
      </w:r>
      <w:r>
        <w:rPr>
          <w:rFonts w:ascii="黑体" w:eastAsia="黑体" w:hAnsi="黑体" w:hint="eastAsia"/>
          <w:b/>
          <w:sz w:val="36"/>
          <w:szCs w:val="36"/>
        </w:rPr>
        <w:t>20</w:t>
      </w:r>
      <w:r w:rsidRPr="002C38D8">
        <w:rPr>
          <w:rFonts w:ascii="黑体" w:eastAsia="黑体" w:hAnsi="黑体" w:hint="eastAsia"/>
          <w:b/>
          <w:sz w:val="36"/>
          <w:szCs w:val="36"/>
        </w:rPr>
        <w:t>年度各部门专项资金绩效目标自评表</w:t>
      </w:r>
    </w:p>
    <w:tbl>
      <w:tblPr>
        <w:tblStyle w:val="a5"/>
        <w:tblW w:w="8893" w:type="dxa"/>
        <w:jc w:val="center"/>
        <w:tblInd w:w="0" w:type="dxa"/>
        <w:tblLook w:val="04A0"/>
      </w:tblPr>
      <w:tblGrid>
        <w:gridCol w:w="633"/>
        <w:gridCol w:w="472"/>
        <w:gridCol w:w="627"/>
        <w:gridCol w:w="985"/>
        <w:gridCol w:w="265"/>
        <w:gridCol w:w="1134"/>
        <w:gridCol w:w="475"/>
        <w:gridCol w:w="769"/>
        <w:gridCol w:w="827"/>
        <w:gridCol w:w="408"/>
        <w:gridCol w:w="186"/>
        <w:gridCol w:w="581"/>
        <w:gridCol w:w="20"/>
        <w:gridCol w:w="789"/>
        <w:gridCol w:w="722"/>
      </w:tblGrid>
      <w:tr w:rsidR="00C22023" w:rsidRPr="00306CB4" w:rsidTr="00BB3F38">
        <w:trPr>
          <w:trHeight w:val="351"/>
          <w:jc w:val="center"/>
        </w:trPr>
        <w:tc>
          <w:tcPr>
            <w:tcW w:w="1105"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项目名称</w:t>
            </w:r>
          </w:p>
        </w:tc>
        <w:tc>
          <w:tcPr>
            <w:tcW w:w="7788" w:type="dxa"/>
            <w:gridSpan w:val="13"/>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冀财政法[2019]23号</w:t>
            </w:r>
          </w:p>
        </w:tc>
      </w:tr>
      <w:tr w:rsidR="00C22023" w:rsidRPr="00306CB4" w:rsidTr="00BB3F38">
        <w:trPr>
          <w:trHeight w:val="352"/>
          <w:jc w:val="center"/>
        </w:trPr>
        <w:tc>
          <w:tcPr>
            <w:tcW w:w="1105"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lastRenderedPageBreak/>
              <w:t>主管部门</w:t>
            </w:r>
          </w:p>
        </w:tc>
        <w:tc>
          <w:tcPr>
            <w:tcW w:w="4255" w:type="dxa"/>
            <w:gridSpan w:val="6"/>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c>
          <w:tcPr>
            <w:tcW w:w="1235"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实施单位</w:t>
            </w:r>
          </w:p>
        </w:tc>
        <w:tc>
          <w:tcPr>
            <w:tcW w:w="2298" w:type="dxa"/>
            <w:gridSpan w:val="5"/>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r>
      <w:tr w:rsidR="00C22023" w:rsidRPr="00306CB4" w:rsidTr="00BB3F38">
        <w:trPr>
          <w:trHeight w:val="352"/>
          <w:jc w:val="center"/>
        </w:trPr>
        <w:tc>
          <w:tcPr>
            <w:tcW w:w="1105" w:type="dxa"/>
            <w:gridSpan w:val="2"/>
            <w:vMerge w:val="restart"/>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项目资金</w:t>
            </w:r>
          </w:p>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（万元）</w:t>
            </w:r>
          </w:p>
        </w:tc>
        <w:tc>
          <w:tcPr>
            <w:tcW w:w="1877" w:type="dxa"/>
            <w:gridSpan w:val="3"/>
            <w:vAlign w:val="center"/>
          </w:tcPr>
          <w:p w:rsidR="00C22023" w:rsidRPr="00306CB4" w:rsidRDefault="00C22023" w:rsidP="00BB3F38">
            <w:pPr>
              <w:spacing w:line="240" w:lineRule="exact"/>
              <w:rPr>
                <w:rFonts w:ascii="宋体" w:eastAsia="宋体" w:hAnsi="宋体"/>
                <w:sz w:val="18"/>
                <w:szCs w:val="18"/>
              </w:rPr>
            </w:pPr>
          </w:p>
        </w:tc>
        <w:tc>
          <w:tcPr>
            <w:tcW w:w="1134" w:type="dxa"/>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年初预算数</w:t>
            </w:r>
          </w:p>
        </w:tc>
        <w:tc>
          <w:tcPr>
            <w:tcW w:w="1244"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全年预算数</w:t>
            </w:r>
          </w:p>
        </w:tc>
        <w:tc>
          <w:tcPr>
            <w:tcW w:w="1235"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全年执行数</w:t>
            </w:r>
          </w:p>
        </w:tc>
        <w:tc>
          <w:tcPr>
            <w:tcW w:w="767"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809"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执行率</w:t>
            </w:r>
          </w:p>
        </w:tc>
        <w:tc>
          <w:tcPr>
            <w:tcW w:w="722" w:type="dxa"/>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r>
      <w:tr w:rsidR="00C22023" w:rsidRPr="00306CB4" w:rsidTr="00BB3F38">
        <w:trPr>
          <w:trHeight w:val="352"/>
          <w:jc w:val="center"/>
        </w:trPr>
        <w:tc>
          <w:tcPr>
            <w:tcW w:w="1105"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1877" w:type="dxa"/>
            <w:gridSpan w:val="3"/>
            <w:vAlign w:val="center"/>
          </w:tcPr>
          <w:p w:rsidR="00C22023" w:rsidRPr="00306CB4" w:rsidRDefault="00C22023" w:rsidP="00BB3F38">
            <w:pPr>
              <w:spacing w:line="240" w:lineRule="exact"/>
              <w:rPr>
                <w:rFonts w:ascii="宋体" w:eastAsia="宋体" w:hAnsi="宋体"/>
                <w:sz w:val="18"/>
                <w:szCs w:val="18"/>
              </w:rPr>
            </w:pPr>
            <w:r w:rsidRPr="00306CB4">
              <w:rPr>
                <w:rFonts w:ascii="宋体" w:eastAsia="宋体" w:hAnsi="宋体" w:hint="eastAsia"/>
                <w:sz w:val="18"/>
                <w:szCs w:val="18"/>
              </w:rPr>
              <w:t>年度资金总额</w:t>
            </w:r>
          </w:p>
        </w:tc>
        <w:tc>
          <w:tcPr>
            <w:tcW w:w="1134"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69</w:t>
            </w:r>
          </w:p>
        </w:tc>
        <w:tc>
          <w:tcPr>
            <w:tcW w:w="1244"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69</w:t>
            </w:r>
          </w:p>
        </w:tc>
        <w:tc>
          <w:tcPr>
            <w:tcW w:w="1235"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69</w:t>
            </w:r>
          </w:p>
        </w:tc>
        <w:tc>
          <w:tcPr>
            <w:tcW w:w="767"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809"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722"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r>
      <w:tr w:rsidR="00C22023" w:rsidRPr="00306CB4" w:rsidTr="00BB3F38">
        <w:trPr>
          <w:trHeight w:val="352"/>
          <w:jc w:val="center"/>
        </w:trPr>
        <w:tc>
          <w:tcPr>
            <w:tcW w:w="1105"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1877" w:type="dxa"/>
            <w:gridSpan w:val="3"/>
            <w:vAlign w:val="center"/>
          </w:tcPr>
          <w:p w:rsidR="00C22023" w:rsidRPr="00306CB4" w:rsidRDefault="00C22023" w:rsidP="00BB3F38">
            <w:pPr>
              <w:spacing w:line="240" w:lineRule="exact"/>
              <w:rPr>
                <w:rFonts w:ascii="宋体" w:eastAsia="宋体" w:hAnsi="宋体"/>
                <w:sz w:val="18"/>
                <w:szCs w:val="18"/>
              </w:rPr>
            </w:pPr>
            <w:r w:rsidRPr="00306CB4">
              <w:rPr>
                <w:rFonts w:ascii="宋体" w:eastAsia="宋体" w:hAnsi="宋体" w:hint="eastAsia"/>
                <w:sz w:val="18"/>
                <w:szCs w:val="18"/>
              </w:rPr>
              <w:t>其中：当年财政拨款</w:t>
            </w:r>
          </w:p>
        </w:tc>
        <w:tc>
          <w:tcPr>
            <w:tcW w:w="1134"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69</w:t>
            </w:r>
          </w:p>
        </w:tc>
        <w:tc>
          <w:tcPr>
            <w:tcW w:w="1244"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69</w:t>
            </w:r>
          </w:p>
        </w:tc>
        <w:tc>
          <w:tcPr>
            <w:tcW w:w="1235"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69</w:t>
            </w:r>
          </w:p>
        </w:tc>
        <w:tc>
          <w:tcPr>
            <w:tcW w:w="767"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809"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722"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r>
      <w:tr w:rsidR="00C22023" w:rsidRPr="00306CB4" w:rsidTr="00BB3F38">
        <w:trPr>
          <w:trHeight w:val="352"/>
          <w:jc w:val="center"/>
        </w:trPr>
        <w:tc>
          <w:tcPr>
            <w:tcW w:w="1105"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1877" w:type="dxa"/>
            <w:gridSpan w:val="3"/>
            <w:vAlign w:val="center"/>
          </w:tcPr>
          <w:p w:rsidR="00C22023" w:rsidRPr="00306CB4" w:rsidRDefault="00C22023"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上年结转资金</w:t>
            </w:r>
          </w:p>
        </w:tc>
        <w:tc>
          <w:tcPr>
            <w:tcW w:w="1134" w:type="dxa"/>
            <w:vAlign w:val="center"/>
          </w:tcPr>
          <w:p w:rsidR="00C22023" w:rsidRPr="00306CB4" w:rsidRDefault="00C22023" w:rsidP="00BB3F38">
            <w:pPr>
              <w:spacing w:line="240" w:lineRule="exact"/>
              <w:jc w:val="center"/>
              <w:rPr>
                <w:rFonts w:ascii="宋体" w:eastAsia="宋体" w:hAnsi="宋体"/>
                <w:sz w:val="18"/>
                <w:szCs w:val="18"/>
              </w:rPr>
            </w:pPr>
          </w:p>
        </w:tc>
        <w:tc>
          <w:tcPr>
            <w:tcW w:w="124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235"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767"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809"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722" w:type="dxa"/>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352"/>
          <w:jc w:val="center"/>
        </w:trPr>
        <w:tc>
          <w:tcPr>
            <w:tcW w:w="1105"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1877" w:type="dxa"/>
            <w:gridSpan w:val="3"/>
            <w:vAlign w:val="center"/>
          </w:tcPr>
          <w:p w:rsidR="00C22023" w:rsidRPr="00306CB4" w:rsidRDefault="00C22023"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其他资金</w:t>
            </w:r>
          </w:p>
        </w:tc>
        <w:tc>
          <w:tcPr>
            <w:tcW w:w="1134" w:type="dxa"/>
            <w:vAlign w:val="center"/>
          </w:tcPr>
          <w:p w:rsidR="00C22023" w:rsidRPr="00306CB4" w:rsidRDefault="00C22023" w:rsidP="00BB3F38">
            <w:pPr>
              <w:spacing w:line="240" w:lineRule="exact"/>
              <w:jc w:val="center"/>
              <w:rPr>
                <w:rFonts w:ascii="宋体" w:eastAsia="宋体" w:hAnsi="宋体"/>
                <w:sz w:val="18"/>
                <w:szCs w:val="18"/>
              </w:rPr>
            </w:pPr>
          </w:p>
        </w:tc>
        <w:tc>
          <w:tcPr>
            <w:tcW w:w="124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235"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767"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809"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722" w:type="dxa"/>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352"/>
          <w:jc w:val="center"/>
        </w:trPr>
        <w:tc>
          <w:tcPr>
            <w:tcW w:w="633" w:type="dxa"/>
            <w:vMerge w:val="restart"/>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总体</w:t>
            </w:r>
          </w:p>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目标</w:t>
            </w:r>
          </w:p>
        </w:tc>
        <w:tc>
          <w:tcPr>
            <w:tcW w:w="4727" w:type="dxa"/>
            <w:gridSpan w:val="7"/>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预期目标</w:t>
            </w:r>
          </w:p>
        </w:tc>
        <w:tc>
          <w:tcPr>
            <w:tcW w:w="3533" w:type="dxa"/>
            <w:gridSpan w:val="7"/>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实际完成情况</w:t>
            </w:r>
          </w:p>
        </w:tc>
      </w:tr>
      <w:tr w:rsidR="00C22023" w:rsidRPr="00306CB4" w:rsidTr="00BB3F38">
        <w:trPr>
          <w:trHeight w:val="352"/>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4727" w:type="dxa"/>
            <w:gridSpan w:val="7"/>
            <w:vAlign w:val="center"/>
          </w:tcPr>
          <w:p w:rsidR="00C22023" w:rsidRPr="00306CB4" w:rsidRDefault="00C22023" w:rsidP="00BB3F38">
            <w:pPr>
              <w:spacing w:line="240" w:lineRule="exact"/>
              <w:jc w:val="center"/>
              <w:rPr>
                <w:rFonts w:ascii="宋体" w:eastAsia="宋体" w:hAnsi="宋体"/>
                <w:sz w:val="18"/>
                <w:szCs w:val="18"/>
              </w:rPr>
            </w:pPr>
            <w:r w:rsidRPr="00AA26E5">
              <w:rPr>
                <w:rFonts w:ascii="宋体" w:eastAsia="宋体" w:hAnsi="宋体" w:hint="eastAsia"/>
                <w:sz w:val="18"/>
                <w:szCs w:val="18"/>
              </w:rPr>
              <w:t>对人民法院的审判活动、监狱看守所等机关执行刑罚的活动，依法实行法律监督，维护司法公正。</w:t>
            </w:r>
          </w:p>
        </w:tc>
        <w:tc>
          <w:tcPr>
            <w:tcW w:w="3533" w:type="dxa"/>
            <w:gridSpan w:val="7"/>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已完成</w:t>
            </w:r>
          </w:p>
        </w:tc>
      </w:tr>
      <w:tr w:rsidR="00C22023" w:rsidRPr="00306CB4" w:rsidTr="00BB3F38">
        <w:trPr>
          <w:jc w:val="center"/>
        </w:trPr>
        <w:tc>
          <w:tcPr>
            <w:tcW w:w="633" w:type="dxa"/>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绩</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效</w:t>
            </w:r>
          </w:p>
        </w:tc>
        <w:tc>
          <w:tcPr>
            <w:tcW w:w="1099"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一级指标</w:t>
            </w:r>
          </w:p>
        </w:tc>
        <w:tc>
          <w:tcPr>
            <w:tcW w:w="985" w:type="dxa"/>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二级指标</w:t>
            </w:r>
          </w:p>
        </w:tc>
        <w:tc>
          <w:tcPr>
            <w:tcW w:w="1874" w:type="dxa"/>
            <w:gridSpan w:val="3"/>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三级指标</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指标值</w:t>
            </w:r>
          </w:p>
        </w:tc>
        <w:tc>
          <w:tcPr>
            <w:tcW w:w="827" w:type="dxa"/>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w:t>
            </w:r>
          </w:p>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完成值</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c>
          <w:tcPr>
            <w:tcW w:w="1511" w:type="dxa"/>
            <w:gridSpan w:val="2"/>
            <w:vAlign w:val="center"/>
          </w:tcPr>
          <w:p w:rsidR="00C22023"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偏差原因分析</w:t>
            </w:r>
          </w:p>
          <w:p w:rsidR="00C22023" w:rsidRPr="00306CB4" w:rsidRDefault="00C220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及改进措施</w:t>
            </w:r>
          </w:p>
        </w:tc>
      </w:tr>
      <w:tr w:rsidR="00C22023" w:rsidRPr="00306CB4" w:rsidTr="00BB3F38">
        <w:trPr>
          <w:trHeight w:val="275"/>
          <w:jc w:val="center"/>
        </w:trPr>
        <w:tc>
          <w:tcPr>
            <w:tcW w:w="633" w:type="dxa"/>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指</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标</w:t>
            </w:r>
          </w:p>
        </w:tc>
        <w:tc>
          <w:tcPr>
            <w:tcW w:w="1099" w:type="dxa"/>
            <w:gridSpan w:val="2"/>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产出指标</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50分</w:t>
            </w:r>
          </w:p>
        </w:tc>
        <w:tc>
          <w:tcPr>
            <w:tcW w:w="985" w:type="dxa"/>
            <w:vMerge w:val="restart"/>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数量指标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案件审结率</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restart"/>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质量指标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纠正意见或建议的采纳率</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≥90%</w:t>
            </w:r>
          </w:p>
        </w:tc>
        <w:tc>
          <w:tcPr>
            <w:tcW w:w="827"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restart"/>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时效指标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出庭意见采纳率</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restart"/>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成本指标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检察建议采纳率</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效益指标</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30分</w:t>
            </w:r>
          </w:p>
        </w:tc>
        <w:tc>
          <w:tcPr>
            <w:tcW w:w="985" w:type="dxa"/>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经济效益</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社会效益</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检察宣传次数</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827"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30</w:t>
            </w: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生态效益</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可持续</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影响指标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满意度</w:t>
            </w:r>
          </w:p>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指标</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10分</w:t>
            </w:r>
          </w:p>
        </w:tc>
        <w:tc>
          <w:tcPr>
            <w:tcW w:w="985" w:type="dxa"/>
            <w:vMerge w:val="restart"/>
            <w:vAlign w:val="center"/>
          </w:tcPr>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服务对象</w:t>
            </w:r>
          </w:p>
          <w:p w:rsidR="00C22023"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满 意 度</w:t>
            </w:r>
          </w:p>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指    标</w:t>
            </w: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检务公开次数</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827" w:type="dxa"/>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33"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099" w:type="dxa"/>
            <w:gridSpan w:val="2"/>
            <w:vMerge/>
            <w:vAlign w:val="center"/>
          </w:tcPr>
          <w:p w:rsidR="00C22023" w:rsidRPr="00306CB4" w:rsidRDefault="00C22023" w:rsidP="00BB3F38">
            <w:pPr>
              <w:spacing w:line="240" w:lineRule="exact"/>
              <w:jc w:val="center"/>
              <w:rPr>
                <w:rFonts w:ascii="宋体" w:eastAsia="宋体" w:hAnsi="宋体"/>
                <w:sz w:val="18"/>
                <w:szCs w:val="18"/>
              </w:rPr>
            </w:pPr>
          </w:p>
        </w:tc>
        <w:tc>
          <w:tcPr>
            <w:tcW w:w="985" w:type="dxa"/>
            <w:vMerge/>
            <w:vAlign w:val="center"/>
          </w:tcPr>
          <w:p w:rsidR="00C22023" w:rsidRPr="00306CB4" w:rsidRDefault="00C22023" w:rsidP="00BB3F38">
            <w:pPr>
              <w:spacing w:line="240" w:lineRule="exact"/>
              <w:jc w:val="center"/>
              <w:rPr>
                <w:rFonts w:ascii="宋体" w:eastAsia="宋体" w:hAnsi="宋体"/>
                <w:sz w:val="18"/>
                <w:szCs w:val="18"/>
              </w:rPr>
            </w:pPr>
          </w:p>
        </w:tc>
        <w:tc>
          <w:tcPr>
            <w:tcW w:w="1874" w:type="dxa"/>
            <w:gridSpan w:val="3"/>
            <w:vAlign w:val="center"/>
          </w:tcPr>
          <w:p w:rsidR="00C22023" w:rsidRPr="00306CB4" w:rsidRDefault="00C220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22023" w:rsidRPr="00306CB4" w:rsidRDefault="00C22023" w:rsidP="00BB3F38">
            <w:pPr>
              <w:spacing w:line="240" w:lineRule="exact"/>
              <w:jc w:val="center"/>
              <w:rPr>
                <w:rFonts w:ascii="宋体" w:eastAsia="宋体" w:hAnsi="宋体"/>
                <w:sz w:val="18"/>
                <w:szCs w:val="18"/>
              </w:rPr>
            </w:pPr>
          </w:p>
        </w:tc>
        <w:tc>
          <w:tcPr>
            <w:tcW w:w="827" w:type="dxa"/>
            <w:vAlign w:val="center"/>
          </w:tcPr>
          <w:p w:rsidR="00C22023" w:rsidRPr="00306CB4" w:rsidRDefault="00C22023" w:rsidP="00BB3F38">
            <w:pPr>
              <w:spacing w:line="240" w:lineRule="exact"/>
              <w:jc w:val="center"/>
              <w:rPr>
                <w:rFonts w:ascii="宋体" w:eastAsia="宋体" w:hAnsi="宋体"/>
                <w:sz w:val="18"/>
                <w:szCs w:val="18"/>
              </w:rPr>
            </w:pP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r w:rsidR="00C22023" w:rsidRPr="00306CB4" w:rsidTr="00BB3F38">
        <w:trPr>
          <w:trHeight w:val="275"/>
          <w:jc w:val="center"/>
        </w:trPr>
        <w:tc>
          <w:tcPr>
            <w:tcW w:w="6187" w:type="dxa"/>
            <w:gridSpan w:val="9"/>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总分</w:t>
            </w:r>
          </w:p>
        </w:tc>
        <w:tc>
          <w:tcPr>
            <w:tcW w:w="594" w:type="dxa"/>
            <w:gridSpan w:val="2"/>
            <w:vAlign w:val="center"/>
          </w:tcPr>
          <w:p w:rsidR="00C22023" w:rsidRPr="00306CB4" w:rsidRDefault="00C22023" w:rsidP="00BB3F38">
            <w:pPr>
              <w:spacing w:line="240" w:lineRule="exact"/>
              <w:jc w:val="center"/>
              <w:rPr>
                <w:rFonts w:ascii="宋体" w:eastAsia="宋体" w:hAnsi="宋体"/>
                <w:sz w:val="18"/>
                <w:szCs w:val="18"/>
              </w:rPr>
            </w:pPr>
          </w:p>
        </w:tc>
        <w:tc>
          <w:tcPr>
            <w:tcW w:w="601" w:type="dxa"/>
            <w:gridSpan w:val="2"/>
            <w:vAlign w:val="center"/>
          </w:tcPr>
          <w:p w:rsidR="00C22023" w:rsidRPr="00306CB4" w:rsidRDefault="00C220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1511" w:type="dxa"/>
            <w:gridSpan w:val="2"/>
            <w:vAlign w:val="center"/>
          </w:tcPr>
          <w:p w:rsidR="00C22023" w:rsidRPr="00306CB4" w:rsidRDefault="00C22023" w:rsidP="00BB3F38">
            <w:pPr>
              <w:spacing w:line="240" w:lineRule="exact"/>
              <w:jc w:val="center"/>
              <w:rPr>
                <w:rFonts w:ascii="宋体" w:eastAsia="宋体" w:hAnsi="宋体"/>
                <w:sz w:val="18"/>
                <w:szCs w:val="18"/>
              </w:rPr>
            </w:pPr>
          </w:p>
        </w:tc>
      </w:tr>
    </w:tbl>
    <w:p w:rsidR="00CF7623" w:rsidRPr="000722B5" w:rsidRDefault="00CF7623" w:rsidP="00CF7623">
      <w:pPr>
        <w:adjustRightInd w:val="0"/>
        <w:snapToGrid w:val="0"/>
        <w:spacing w:line="600" w:lineRule="exact"/>
        <w:ind w:firstLineChars="200" w:firstLine="640"/>
        <w:rPr>
          <w:rFonts w:ascii="仿宋" w:eastAsia="仿宋" w:hAnsi="仿宋" w:cs="Arial Black"/>
          <w:kern w:val="0"/>
          <w:sz w:val="32"/>
          <w:szCs w:val="32"/>
        </w:rPr>
      </w:pPr>
      <w:r>
        <w:rPr>
          <w:rFonts w:ascii="仿宋_GB2312" w:eastAsia="仿宋_GB2312" w:hAnsi="仿宋_GB2312" w:cs="仿宋_GB2312" w:hint="eastAsia"/>
          <w:b/>
          <w:bCs/>
          <w:sz w:val="32"/>
          <w:szCs w:val="32"/>
        </w:rPr>
        <w:lastRenderedPageBreak/>
        <w:t>（4）</w:t>
      </w:r>
      <w:r w:rsidRPr="00F64B59">
        <w:rPr>
          <w:rFonts w:ascii="仿宋_GB2312" w:eastAsia="仿宋_GB2312" w:hAnsi="仿宋_GB2312" w:cs="仿宋_GB2312" w:hint="eastAsia"/>
          <w:sz w:val="32"/>
          <w:szCs w:val="32"/>
        </w:rPr>
        <w:t>冀财政法[20</w:t>
      </w:r>
      <w:r>
        <w:rPr>
          <w:rFonts w:ascii="仿宋_GB2312" w:eastAsia="仿宋_GB2312" w:hAnsi="仿宋_GB2312" w:cs="仿宋_GB2312" w:hint="eastAsia"/>
          <w:sz w:val="32"/>
          <w:szCs w:val="32"/>
        </w:rPr>
        <w:t>20</w:t>
      </w:r>
      <w:r w:rsidRPr="00F64B5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w:t>
      </w:r>
      <w:r w:rsidRPr="00F64B5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项目自评综述：</w:t>
      </w:r>
      <w:r w:rsidRPr="000722B5">
        <w:rPr>
          <w:rFonts w:ascii="仿宋" w:eastAsia="仿宋" w:hAnsi="仿宋" w:cs="Arial Black" w:hint="eastAsia"/>
          <w:kern w:val="0"/>
          <w:sz w:val="32"/>
          <w:szCs w:val="32"/>
        </w:rPr>
        <w:t>根据年初设定的绩效目标，加班补贴项目绩效自评得分为100分（绩效自评表附后）。全年预算数为17万元，执行数为17万元，完成预算的100%。</w:t>
      </w:r>
    </w:p>
    <w:p w:rsidR="00CF7623" w:rsidRPr="00CF7623" w:rsidRDefault="00CF7623" w:rsidP="00CF7623">
      <w:pPr>
        <w:jc w:val="center"/>
        <w:rPr>
          <w:rFonts w:ascii="黑体" w:eastAsia="黑体" w:hAnsi="黑体"/>
          <w:b/>
          <w:sz w:val="36"/>
          <w:szCs w:val="36"/>
        </w:rPr>
      </w:pPr>
      <w:r w:rsidRPr="002C38D8">
        <w:rPr>
          <w:rFonts w:ascii="黑体" w:eastAsia="黑体" w:hAnsi="黑体" w:hint="eastAsia"/>
          <w:b/>
          <w:sz w:val="36"/>
          <w:szCs w:val="36"/>
        </w:rPr>
        <w:t>20</w:t>
      </w:r>
      <w:r>
        <w:rPr>
          <w:rFonts w:ascii="黑体" w:eastAsia="黑体" w:hAnsi="黑体" w:hint="eastAsia"/>
          <w:b/>
          <w:sz w:val="36"/>
          <w:szCs w:val="36"/>
        </w:rPr>
        <w:t>20</w:t>
      </w:r>
      <w:r w:rsidRPr="002C38D8">
        <w:rPr>
          <w:rFonts w:ascii="黑体" w:eastAsia="黑体" w:hAnsi="黑体" w:hint="eastAsia"/>
          <w:b/>
          <w:sz w:val="36"/>
          <w:szCs w:val="36"/>
        </w:rPr>
        <w:t>年度各部门专项资金绩效目标自评表</w:t>
      </w:r>
    </w:p>
    <w:tbl>
      <w:tblPr>
        <w:tblStyle w:val="a5"/>
        <w:tblW w:w="8893" w:type="dxa"/>
        <w:jc w:val="center"/>
        <w:tblInd w:w="0" w:type="dxa"/>
        <w:tblLook w:val="04A0"/>
      </w:tblPr>
      <w:tblGrid>
        <w:gridCol w:w="633"/>
        <w:gridCol w:w="472"/>
        <w:gridCol w:w="627"/>
        <w:gridCol w:w="985"/>
        <w:gridCol w:w="265"/>
        <w:gridCol w:w="1134"/>
        <w:gridCol w:w="475"/>
        <w:gridCol w:w="769"/>
        <w:gridCol w:w="827"/>
        <w:gridCol w:w="408"/>
        <w:gridCol w:w="186"/>
        <w:gridCol w:w="581"/>
        <w:gridCol w:w="20"/>
        <w:gridCol w:w="789"/>
        <w:gridCol w:w="722"/>
      </w:tblGrid>
      <w:tr w:rsidR="00CF7623" w:rsidRPr="00306CB4" w:rsidTr="00BB3F38">
        <w:trPr>
          <w:trHeight w:val="351"/>
          <w:jc w:val="center"/>
        </w:trPr>
        <w:tc>
          <w:tcPr>
            <w:tcW w:w="1105"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项目名称</w:t>
            </w:r>
          </w:p>
        </w:tc>
        <w:tc>
          <w:tcPr>
            <w:tcW w:w="7788" w:type="dxa"/>
            <w:gridSpan w:val="13"/>
            <w:vAlign w:val="center"/>
          </w:tcPr>
          <w:p w:rsidR="00CF7623" w:rsidRPr="00306CB4" w:rsidRDefault="00CF7623" w:rsidP="00CF7623">
            <w:pPr>
              <w:spacing w:line="240" w:lineRule="exact"/>
              <w:jc w:val="center"/>
              <w:rPr>
                <w:rFonts w:ascii="宋体" w:eastAsia="宋体" w:hAnsi="宋体"/>
                <w:sz w:val="18"/>
                <w:szCs w:val="18"/>
              </w:rPr>
            </w:pPr>
            <w:r>
              <w:rPr>
                <w:rFonts w:ascii="宋体" w:eastAsia="宋体" w:hAnsi="宋体" w:hint="eastAsia"/>
                <w:sz w:val="18"/>
                <w:szCs w:val="18"/>
              </w:rPr>
              <w:t>冀财政法[2020]35号</w:t>
            </w:r>
          </w:p>
        </w:tc>
      </w:tr>
      <w:tr w:rsidR="00CF7623" w:rsidRPr="00306CB4" w:rsidTr="00BB3F38">
        <w:trPr>
          <w:trHeight w:val="352"/>
          <w:jc w:val="center"/>
        </w:trPr>
        <w:tc>
          <w:tcPr>
            <w:tcW w:w="1105"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主管部门</w:t>
            </w:r>
          </w:p>
        </w:tc>
        <w:tc>
          <w:tcPr>
            <w:tcW w:w="4255" w:type="dxa"/>
            <w:gridSpan w:val="6"/>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c>
          <w:tcPr>
            <w:tcW w:w="1235"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实施单位</w:t>
            </w:r>
          </w:p>
        </w:tc>
        <w:tc>
          <w:tcPr>
            <w:tcW w:w="2298" w:type="dxa"/>
            <w:gridSpan w:val="5"/>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检察院</w:t>
            </w:r>
          </w:p>
        </w:tc>
      </w:tr>
      <w:tr w:rsidR="00CF7623" w:rsidRPr="00306CB4" w:rsidTr="00BB3F38">
        <w:trPr>
          <w:trHeight w:val="352"/>
          <w:jc w:val="center"/>
        </w:trPr>
        <w:tc>
          <w:tcPr>
            <w:tcW w:w="1105" w:type="dxa"/>
            <w:gridSpan w:val="2"/>
            <w:vMerge w:val="restart"/>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项目资金</w:t>
            </w:r>
          </w:p>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（万元）</w:t>
            </w:r>
          </w:p>
        </w:tc>
        <w:tc>
          <w:tcPr>
            <w:tcW w:w="1877" w:type="dxa"/>
            <w:gridSpan w:val="3"/>
            <w:vAlign w:val="center"/>
          </w:tcPr>
          <w:p w:rsidR="00CF7623" w:rsidRPr="00306CB4" w:rsidRDefault="00CF7623" w:rsidP="00BB3F38">
            <w:pPr>
              <w:spacing w:line="240" w:lineRule="exact"/>
              <w:rPr>
                <w:rFonts w:ascii="宋体" w:eastAsia="宋体" w:hAnsi="宋体"/>
                <w:sz w:val="18"/>
                <w:szCs w:val="18"/>
              </w:rPr>
            </w:pPr>
          </w:p>
        </w:tc>
        <w:tc>
          <w:tcPr>
            <w:tcW w:w="1134" w:type="dxa"/>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年初预算数</w:t>
            </w:r>
          </w:p>
        </w:tc>
        <w:tc>
          <w:tcPr>
            <w:tcW w:w="1244"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全年预算数</w:t>
            </w:r>
          </w:p>
        </w:tc>
        <w:tc>
          <w:tcPr>
            <w:tcW w:w="1235"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全年执行数</w:t>
            </w:r>
          </w:p>
        </w:tc>
        <w:tc>
          <w:tcPr>
            <w:tcW w:w="767"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809"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执行率</w:t>
            </w:r>
          </w:p>
        </w:tc>
        <w:tc>
          <w:tcPr>
            <w:tcW w:w="722" w:type="dxa"/>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r>
      <w:tr w:rsidR="00CF7623" w:rsidRPr="00306CB4" w:rsidTr="00BB3F38">
        <w:trPr>
          <w:trHeight w:val="352"/>
          <w:jc w:val="center"/>
        </w:trPr>
        <w:tc>
          <w:tcPr>
            <w:tcW w:w="1105"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1877" w:type="dxa"/>
            <w:gridSpan w:val="3"/>
            <w:vAlign w:val="center"/>
          </w:tcPr>
          <w:p w:rsidR="00CF7623" w:rsidRPr="00306CB4" w:rsidRDefault="00CF7623" w:rsidP="00BB3F38">
            <w:pPr>
              <w:spacing w:line="240" w:lineRule="exact"/>
              <w:rPr>
                <w:rFonts w:ascii="宋体" w:eastAsia="宋体" w:hAnsi="宋体"/>
                <w:sz w:val="18"/>
                <w:szCs w:val="18"/>
              </w:rPr>
            </w:pPr>
            <w:r w:rsidRPr="00306CB4">
              <w:rPr>
                <w:rFonts w:ascii="宋体" w:eastAsia="宋体" w:hAnsi="宋体" w:hint="eastAsia"/>
                <w:sz w:val="18"/>
                <w:szCs w:val="18"/>
              </w:rPr>
              <w:t>年度资金总额</w:t>
            </w:r>
          </w:p>
        </w:tc>
        <w:tc>
          <w:tcPr>
            <w:tcW w:w="1134"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17</w:t>
            </w:r>
          </w:p>
        </w:tc>
        <w:tc>
          <w:tcPr>
            <w:tcW w:w="1244"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17</w:t>
            </w:r>
          </w:p>
        </w:tc>
        <w:tc>
          <w:tcPr>
            <w:tcW w:w="1235"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17</w:t>
            </w:r>
          </w:p>
        </w:tc>
        <w:tc>
          <w:tcPr>
            <w:tcW w:w="767" w:type="dxa"/>
            <w:gridSpan w:val="2"/>
            <w:vAlign w:val="center"/>
          </w:tcPr>
          <w:p w:rsidR="00CF7623" w:rsidRPr="00306CB4" w:rsidRDefault="00CF7623" w:rsidP="00CF7623">
            <w:pPr>
              <w:spacing w:line="240" w:lineRule="exact"/>
              <w:jc w:val="center"/>
              <w:rPr>
                <w:rFonts w:ascii="宋体" w:eastAsia="宋体" w:hAnsi="宋体"/>
                <w:sz w:val="18"/>
                <w:szCs w:val="18"/>
              </w:rPr>
            </w:pPr>
            <w:r>
              <w:rPr>
                <w:rFonts w:ascii="宋体" w:eastAsia="宋体" w:hAnsi="宋体" w:hint="eastAsia"/>
                <w:sz w:val="18"/>
                <w:szCs w:val="18"/>
              </w:rPr>
              <w:t>17</w:t>
            </w:r>
          </w:p>
        </w:tc>
        <w:tc>
          <w:tcPr>
            <w:tcW w:w="809"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722"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r>
      <w:tr w:rsidR="00CF7623" w:rsidRPr="00306CB4" w:rsidTr="00BB3F38">
        <w:trPr>
          <w:trHeight w:val="352"/>
          <w:jc w:val="center"/>
        </w:trPr>
        <w:tc>
          <w:tcPr>
            <w:tcW w:w="1105"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1877" w:type="dxa"/>
            <w:gridSpan w:val="3"/>
            <w:vAlign w:val="center"/>
          </w:tcPr>
          <w:p w:rsidR="00CF7623" w:rsidRPr="00306CB4" w:rsidRDefault="00CF7623" w:rsidP="00BB3F38">
            <w:pPr>
              <w:spacing w:line="240" w:lineRule="exact"/>
              <w:rPr>
                <w:rFonts w:ascii="宋体" w:eastAsia="宋体" w:hAnsi="宋体"/>
                <w:sz w:val="18"/>
                <w:szCs w:val="18"/>
              </w:rPr>
            </w:pPr>
            <w:r w:rsidRPr="00306CB4">
              <w:rPr>
                <w:rFonts w:ascii="宋体" w:eastAsia="宋体" w:hAnsi="宋体" w:hint="eastAsia"/>
                <w:sz w:val="18"/>
                <w:szCs w:val="18"/>
              </w:rPr>
              <w:t>其中：当年财政拨款</w:t>
            </w:r>
          </w:p>
        </w:tc>
        <w:tc>
          <w:tcPr>
            <w:tcW w:w="1134"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17</w:t>
            </w:r>
          </w:p>
        </w:tc>
        <w:tc>
          <w:tcPr>
            <w:tcW w:w="1244"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17</w:t>
            </w:r>
          </w:p>
        </w:tc>
        <w:tc>
          <w:tcPr>
            <w:tcW w:w="1235"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17</w:t>
            </w:r>
          </w:p>
        </w:tc>
        <w:tc>
          <w:tcPr>
            <w:tcW w:w="767"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809"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722"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r>
      <w:tr w:rsidR="00CF7623" w:rsidRPr="00306CB4" w:rsidTr="00BB3F38">
        <w:trPr>
          <w:trHeight w:val="352"/>
          <w:jc w:val="center"/>
        </w:trPr>
        <w:tc>
          <w:tcPr>
            <w:tcW w:w="1105"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1877" w:type="dxa"/>
            <w:gridSpan w:val="3"/>
            <w:vAlign w:val="center"/>
          </w:tcPr>
          <w:p w:rsidR="00CF7623" w:rsidRPr="00306CB4" w:rsidRDefault="00CF7623"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上年结转资金</w:t>
            </w:r>
          </w:p>
        </w:tc>
        <w:tc>
          <w:tcPr>
            <w:tcW w:w="1134" w:type="dxa"/>
            <w:vAlign w:val="center"/>
          </w:tcPr>
          <w:p w:rsidR="00CF7623" w:rsidRPr="00306CB4" w:rsidRDefault="00CF7623" w:rsidP="00BB3F38">
            <w:pPr>
              <w:spacing w:line="240" w:lineRule="exact"/>
              <w:jc w:val="center"/>
              <w:rPr>
                <w:rFonts w:ascii="宋体" w:eastAsia="宋体" w:hAnsi="宋体"/>
                <w:sz w:val="18"/>
                <w:szCs w:val="18"/>
              </w:rPr>
            </w:pPr>
          </w:p>
        </w:tc>
        <w:tc>
          <w:tcPr>
            <w:tcW w:w="124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235"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767"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809"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722" w:type="dxa"/>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352"/>
          <w:jc w:val="center"/>
        </w:trPr>
        <w:tc>
          <w:tcPr>
            <w:tcW w:w="1105"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1877" w:type="dxa"/>
            <w:gridSpan w:val="3"/>
            <w:vAlign w:val="center"/>
          </w:tcPr>
          <w:p w:rsidR="00CF7623" w:rsidRPr="00306CB4" w:rsidRDefault="00CF7623" w:rsidP="00BB3F38">
            <w:pPr>
              <w:spacing w:line="240" w:lineRule="exact"/>
              <w:rPr>
                <w:rFonts w:ascii="宋体" w:eastAsia="宋体" w:hAnsi="宋体"/>
                <w:sz w:val="18"/>
                <w:szCs w:val="18"/>
              </w:rPr>
            </w:pPr>
            <w:r w:rsidRPr="00306CB4">
              <w:rPr>
                <w:rFonts w:ascii="宋体" w:eastAsia="宋体" w:hAnsi="宋体" w:hint="eastAsia"/>
                <w:sz w:val="18"/>
                <w:szCs w:val="18"/>
              </w:rPr>
              <w:t xml:space="preserve">      其他资金</w:t>
            </w:r>
          </w:p>
        </w:tc>
        <w:tc>
          <w:tcPr>
            <w:tcW w:w="1134" w:type="dxa"/>
            <w:vAlign w:val="center"/>
          </w:tcPr>
          <w:p w:rsidR="00CF7623" w:rsidRPr="00306CB4" w:rsidRDefault="00CF7623" w:rsidP="00BB3F38">
            <w:pPr>
              <w:spacing w:line="240" w:lineRule="exact"/>
              <w:jc w:val="center"/>
              <w:rPr>
                <w:rFonts w:ascii="宋体" w:eastAsia="宋体" w:hAnsi="宋体"/>
                <w:sz w:val="18"/>
                <w:szCs w:val="18"/>
              </w:rPr>
            </w:pPr>
          </w:p>
        </w:tc>
        <w:tc>
          <w:tcPr>
            <w:tcW w:w="124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235"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767"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809"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722" w:type="dxa"/>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352"/>
          <w:jc w:val="center"/>
        </w:trPr>
        <w:tc>
          <w:tcPr>
            <w:tcW w:w="633" w:type="dxa"/>
            <w:vMerge w:val="restart"/>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总体</w:t>
            </w:r>
          </w:p>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目标</w:t>
            </w:r>
          </w:p>
        </w:tc>
        <w:tc>
          <w:tcPr>
            <w:tcW w:w="4727" w:type="dxa"/>
            <w:gridSpan w:val="7"/>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预期目标</w:t>
            </w:r>
          </w:p>
        </w:tc>
        <w:tc>
          <w:tcPr>
            <w:tcW w:w="3533" w:type="dxa"/>
            <w:gridSpan w:val="7"/>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实际完成情况</w:t>
            </w:r>
          </w:p>
        </w:tc>
      </w:tr>
      <w:tr w:rsidR="00CF7623" w:rsidRPr="00306CB4" w:rsidTr="00BB3F38">
        <w:trPr>
          <w:trHeight w:val="352"/>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4727" w:type="dxa"/>
            <w:gridSpan w:val="7"/>
            <w:vAlign w:val="center"/>
          </w:tcPr>
          <w:p w:rsidR="00CF7623" w:rsidRPr="00306CB4" w:rsidRDefault="00CF7623" w:rsidP="00BB3F38">
            <w:pPr>
              <w:spacing w:line="240" w:lineRule="exact"/>
              <w:jc w:val="center"/>
              <w:rPr>
                <w:rFonts w:ascii="宋体" w:eastAsia="宋体" w:hAnsi="宋体"/>
                <w:sz w:val="18"/>
                <w:szCs w:val="18"/>
              </w:rPr>
            </w:pPr>
            <w:r w:rsidRPr="00AA26E5">
              <w:rPr>
                <w:rFonts w:ascii="宋体" w:eastAsia="宋体" w:hAnsi="宋体" w:hint="eastAsia"/>
                <w:sz w:val="18"/>
                <w:szCs w:val="18"/>
              </w:rPr>
              <w:t>对人民法院的审判活动、监狱看守所等机关执行刑罚的活动，依法实行法律监督，维护司法公正。</w:t>
            </w:r>
          </w:p>
        </w:tc>
        <w:tc>
          <w:tcPr>
            <w:tcW w:w="3533" w:type="dxa"/>
            <w:gridSpan w:val="7"/>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已完成</w:t>
            </w:r>
          </w:p>
        </w:tc>
      </w:tr>
      <w:tr w:rsidR="00CF7623" w:rsidRPr="00306CB4" w:rsidTr="00BB3F38">
        <w:trPr>
          <w:jc w:val="center"/>
        </w:trPr>
        <w:tc>
          <w:tcPr>
            <w:tcW w:w="633" w:type="dxa"/>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绩</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效</w:t>
            </w:r>
          </w:p>
        </w:tc>
        <w:tc>
          <w:tcPr>
            <w:tcW w:w="1099"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一级指标</w:t>
            </w:r>
          </w:p>
        </w:tc>
        <w:tc>
          <w:tcPr>
            <w:tcW w:w="985" w:type="dxa"/>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二级指标</w:t>
            </w:r>
          </w:p>
        </w:tc>
        <w:tc>
          <w:tcPr>
            <w:tcW w:w="1874" w:type="dxa"/>
            <w:gridSpan w:val="3"/>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三级指标</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年度</w:t>
            </w:r>
          </w:p>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指标值</w:t>
            </w:r>
          </w:p>
        </w:tc>
        <w:tc>
          <w:tcPr>
            <w:tcW w:w="827" w:type="dxa"/>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实际</w:t>
            </w:r>
          </w:p>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完成值</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分值</w:t>
            </w: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得分</w:t>
            </w:r>
          </w:p>
        </w:tc>
        <w:tc>
          <w:tcPr>
            <w:tcW w:w="1511" w:type="dxa"/>
            <w:gridSpan w:val="2"/>
            <w:vAlign w:val="center"/>
          </w:tcPr>
          <w:p w:rsidR="00CF7623"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偏差原因分析</w:t>
            </w:r>
          </w:p>
          <w:p w:rsidR="00CF7623" w:rsidRPr="00306CB4" w:rsidRDefault="00CF7623" w:rsidP="00BB3F38">
            <w:pPr>
              <w:spacing w:line="240" w:lineRule="exact"/>
              <w:jc w:val="center"/>
              <w:rPr>
                <w:rFonts w:ascii="宋体" w:eastAsia="宋体" w:hAnsi="宋体"/>
                <w:sz w:val="18"/>
                <w:szCs w:val="18"/>
              </w:rPr>
            </w:pPr>
            <w:r w:rsidRPr="00306CB4">
              <w:rPr>
                <w:rFonts w:ascii="宋体" w:eastAsia="宋体" w:hAnsi="宋体" w:hint="eastAsia"/>
                <w:sz w:val="18"/>
                <w:szCs w:val="18"/>
              </w:rPr>
              <w:t>及改进措施</w:t>
            </w:r>
          </w:p>
        </w:tc>
      </w:tr>
      <w:tr w:rsidR="00CF7623" w:rsidRPr="00306CB4" w:rsidTr="00BB3F38">
        <w:trPr>
          <w:trHeight w:val="275"/>
          <w:jc w:val="center"/>
        </w:trPr>
        <w:tc>
          <w:tcPr>
            <w:tcW w:w="633" w:type="dxa"/>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指</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标</w:t>
            </w:r>
          </w:p>
        </w:tc>
        <w:tc>
          <w:tcPr>
            <w:tcW w:w="1099" w:type="dxa"/>
            <w:gridSpan w:val="2"/>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产出指标</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50分</w:t>
            </w:r>
          </w:p>
        </w:tc>
        <w:tc>
          <w:tcPr>
            <w:tcW w:w="985" w:type="dxa"/>
            <w:vMerge w:val="restart"/>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数量指标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案件审结率</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restart"/>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质量指标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r w:rsidRPr="00EF3329">
              <w:rPr>
                <w:rFonts w:ascii="宋体" w:eastAsia="宋体" w:hAnsi="宋体" w:hint="eastAsia"/>
                <w:sz w:val="18"/>
                <w:szCs w:val="18"/>
              </w:rPr>
              <w:t>纠正意见或建议的采纳率</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≥90%</w:t>
            </w:r>
          </w:p>
        </w:tc>
        <w:tc>
          <w:tcPr>
            <w:tcW w:w="827"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restart"/>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时效指标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出庭意见采纳率</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restart"/>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成本指标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检察建议采纳率</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r w:rsidRPr="00EF3329">
              <w:rPr>
                <w:rFonts w:ascii="宋体" w:eastAsia="宋体" w:hAnsi="宋体" w:hint="eastAsia"/>
                <w:sz w:val="18"/>
                <w:szCs w:val="18"/>
              </w:rPr>
              <w:t>≥80%</w:t>
            </w:r>
          </w:p>
        </w:tc>
        <w:tc>
          <w:tcPr>
            <w:tcW w:w="827"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12.5</w:t>
            </w: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效益指标</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30分</w:t>
            </w:r>
          </w:p>
        </w:tc>
        <w:tc>
          <w:tcPr>
            <w:tcW w:w="985" w:type="dxa"/>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经济效益</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社会效益</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检察宣传次数</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827"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30</w:t>
            </w: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生态效益</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可持续</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影响指标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满意度</w:t>
            </w:r>
          </w:p>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指标</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10分</w:t>
            </w:r>
          </w:p>
        </w:tc>
        <w:tc>
          <w:tcPr>
            <w:tcW w:w="985" w:type="dxa"/>
            <w:vMerge w:val="restart"/>
            <w:vAlign w:val="center"/>
          </w:tcPr>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服务对象</w:t>
            </w:r>
          </w:p>
          <w:p w:rsidR="00CF7623"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满 意 度</w:t>
            </w:r>
          </w:p>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指    标</w:t>
            </w: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指标1：</w:t>
            </w:r>
            <w:r w:rsidRPr="00971970">
              <w:rPr>
                <w:rFonts w:ascii="宋体" w:eastAsia="宋体" w:hAnsi="宋体" w:hint="eastAsia"/>
                <w:sz w:val="18"/>
                <w:szCs w:val="18"/>
              </w:rPr>
              <w:t>检务公开次数</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827" w:type="dxa"/>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2</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w:t>
            </w: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无偏差</w:t>
            </w: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指标2：</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33"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099" w:type="dxa"/>
            <w:gridSpan w:val="2"/>
            <w:vMerge/>
            <w:vAlign w:val="center"/>
          </w:tcPr>
          <w:p w:rsidR="00CF7623" w:rsidRPr="00306CB4" w:rsidRDefault="00CF7623" w:rsidP="00BB3F38">
            <w:pPr>
              <w:spacing w:line="240" w:lineRule="exact"/>
              <w:jc w:val="center"/>
              <w:rPr>
                <w:rFonts w:ascii="宋体" w:eastAsia="宋体" w:hAnsi="宋体"/>
                <w:sz w:val="18"/>
                <w:szCs w:val="18"/>
              </w:rPr>
            </w:pPr>
          </w:p>
        </w:tc>
        <w:tc>
          <w:tcPr>
            <w:tcW w:w="985" w:type="dxa"/>
            <w:vMerge/>
            <w:vAlign w:val="center"/>
          </w:tcPr>
          <w:p w:rsidR="00CF7623" w:rsidRPr="00306CB4" w:rsidRDefault="00CF7623" w:rsidP="00BB3F38">
            <w:pPr>
              <w:spacing w:line="240" w:lineRule="exact"/>
              <w:jc w:val="center"/>
              <w:rPr>
                <w:rFonts w:ascii="宋体" w:eastAsia="宋体" w:hAnsi="宋体"/>
                <w:sz w:val="18"/>
                <w:szCs w:val="18"/>
              </w:rPr>
            </w:pPr>
          </w:p>
        </w:tc>
        <w:tc>
          <w:tcPr>
            <w:tcW w:w="1874" w:type="dxa"/>
            <w:gridSpan w:val="3"/>
            <w:vAlign w:val="center"/>
          </w:tcPr>
          <w:p w:rsidR="00CF7623" w:rsidRPr="00306CB4" w:rsidRDefault="00CF7623" w:rsidP="00BB3F38">
            <w:pPr>
              <w:spacing w:line="240" w:lineRule="exact"/>
              <w:rPr>
                <w:rFonts w:ascii="宋体" w:eastAsia="宋体" w:hAnsi="宋体"/>
                <w:sz w:val="18"/>
                <w:szCs w:val="18"/>
              </w:rPr>
            </w:pPr>
            <w:r>
              <w:rPr>
                <w:rFonts w:ascii="宋体" w:eastAsia="宋体" w:hAnsi="宋体" w:hint="eastAsia"/>
                <w:sz w:val="18"/>
                <w:szCs w:val="18"/>
              </w:rPr>
              <w:t>……</w:t>
            </w:r>
          </w:p>
        </w:tc>
        <w:tc>
          <w:tcPr>
            <w:tcW w:w="769" w:type="dxa"/>
            <w:vAlign w:val="center"/>
          </w:tcPr>
          <w:p w:rsidR="00CF7623" w:rsidRPr="00306CB4" w:rsidRDefault="00CF7623" w:rsidP="00BB3F38">
            <w:pPr>
              <w:spacing w:line="240" w:lineRule="exact"/>
              <w:jc w:val="center"/>
              <w:rPr>
                <w:rFonts w:ascii="宋体" w:eastAsia="宋体" w:hAnsi="宋体"/>
                <w:sz w:val="18"/>
                <w:szCs w:val="18"/>
              </w:rPr>
            </w:pPr>
          </w:p>
        </w:tc>
        <w:tc>
          <w:tcPr>
            <w:tcW w:w="827" w:type="dxa"/>
            <w:vAlign w:val="center"/>
          </w:tcPr>
          <w:p w:rsidR="00CF7623" w:rsidRPr="00306CB4" w:rsidRDefault="00CF7623" w:rsidP="00BB3F38">
            <w:pPr>
              <w:spacing w:line="240" w:lineRule="exact"/>
              <w:jc w:val="center"/>
              <w:rPr>
                <w:rFonts w:ascii="宋体" w:eastAsia="宋体" w:hAnsi="宋体"/>
                <w:sz w:val="18"/>
                <w:szCs w:val="18"/>
              </w:rPr>
            </w:pP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r w:rsidR="00CF7623" w:rsidRPr="00306CB4" w:rsidTr="00BB3F38">
        <w:trPr>
          <w:trHeight w:val="275"/>
          <w:jc w:val="center"/>
        </w:trPr>
        <w:tc>
          <w:tcPr>
            <w:tcW w:w="6187" w:type="dxa"/>
            <w:gridSpan w:val="9"/>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总分</w:t>
            </w:r>
          </w:p>
        </w:tc>
        <w:tc>
          <w:tcPr>
            <w:tcW w:w="594" w:type="dxa"/>
            <w:gridSpan w:val="2"/>
            <w:vAlign w:val="center"/>
          </w:tcPr>
          <w:p w:rsidR="00CF7623" w:rsidRPr="00306CB4" w:rsidRDefault="00CF7623" w:rsidP="00BB3F38">
            <w:pPr>
              <w:spacing w:line="240" w:lineRule="exact"/>
              <w:jc w:val="center"/>
              <w:rPr>
                <w:rFonts w:ascii="宋体" w:eastAsia="宋体" w:hAnsi="宋体"/>
                <w:sz w:val="18"/>
                <w:szCs w:val="18"/>
              </w:rPr>
            </w:pPr>
          </w:p>
        </w:tc>
        <w:tc>
          <w:tcPr>
            <w:tcW w:w="601" w:type="dxa"/>
            <w:gridSpan w:val="2"/>
            <w:vAlign w:val="center"/>
          </w:tcPr>
          <w:p w:rsidR="00CF7623" w:rsidRPr="00306CB4" w:rsidRDefault="00CF7623" w:rsidP="00BB3F38">
            <w:pPr>
              <w:spacing w:line="240" w:lineRule="exact"/>
              <w:jc w:val="center"/>
              <w:rPr>
                <w:rFonts w:ascii="宋体" w:eastAsia="宋体" w:hAnsi="宋体"/>
                <w:sz w:val="18"/>
                <w:szCs w:val="18"/>
              </w:rPr>
            </w:pPr>
            <w:r>
              <w:rPr>
                <w:rFonts w:ascii="宋体" w:eastAsia="宋体" w:hAnsi="宋体" w:hint="eastAsia"/>
                <w:sz w:val="18"/>
                <w:szCs w:val="18"/>
              </w:rPr>
              <w:t>100</w:t>
            </w:r>
          </w:p>
        </w:tc>
        <w:tc>
          <w:tcPr>
            <w:tcW w:w="1511" w:type="dxa"/>
            <w:gridSpan w:val="2"/>
            <w:vAlign w:val="center"/>
          </w:tcPr>
          <w:p w:rsidR="00CF7623" w:rsidRPr="00306CB4" w:rsidRDefault="00CF7623" w:rsidP="00BB3F38">
            <w:pPr>
              <w:spacing w:line="240" w:lineRule="exact"/>
              <w:jc w:val="center"/>
              <w:rPr>
                <w:rFonts w:ascii="宋体" w:eastAsia="宋体" w:hAnsi="宋体"/>
                <w:sz w:val="18"/>
                <w:szCs w:val="18"/>
              </w:rPr>
            </w:pPr>
          </w:p>
        </w:tc>
      </w:tr>
    </w:tbl>
    <w:p w:rsidR="002C38D8" w:rsidRDefault="002C38D8" w:rsidP="002C38D8">
      <w:pPr>
        <w:adjustRightInd w:val="0"/>
        <w:snapToGrid w:val="0"/>
        <w:spacing w:line="600" w:lineRule="exact"/>
        <w:rPr>
          <w:rFonts w:ascii="仿宋_GB2312" w:eastAsia="仿宋_GB2312" w:hAnsi="仿宋_GB2312" w:cs="仿宋_GB2312"/>
          <w:sz w:val="32"/>
          <w:szCs w:val="32"/>
        </w:rPr>
      </w:pPr>
    </w:p>
    <w:p w:rsidR="00B111AC" w:rsidRDefault="00DD664D">
      <w:pPr>
        <w:keepNext/>
        <w:keepLines/>
        <w:snapToGrid w:val="0"/>
        <w:spacing w:line="600" w:lineRule="exact"/>
        <w:ind w:firstLineChars="200" w:firstLine="640"/>
        <w:outlineLvl w:val="1"/>
        <w:rPr>
          <w:rFonts w:ascii="黑体" w:eastAsia="黑体" w:hAnsi="黑体" w:cs="黑体"/>
          <w:b/>
          <w:bCs/>
          <w:sz w:val="32"/>
          <w:szCs w:val="32"/>
        </w:rPr>
      </w:pPr>
      <w:r>
        <w:rPr>
          <w:rFonts w:ascii="黑体" w:eastAsia="黑体" w:hAnsi="黑体" w:cs="黑体" w:hint="eastAsia"/>
          <w:sz w:val="32"/>
          <w:szCs w:val="32"/>
        </w:rPr>
        <w:t>七、机关运行经费情况</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本部门2020年度机关运行经费支出</w:t>
      </w:r>
      <w:r w:rsidR="00CF7623" w:rsidRPr="000722B5">
        <w:rPr>
          <w:rFonts w:ascii="仿宋" w:eastAsia="仿宋" w:hAnsi="仿宋" w:cs="Arial Black" w:hint="eastAsia"/>
          <w:kern w:val="0"/>
          <w:sz w:val="32"/>
          <w:szCs w:val="32"/>
        </w:rPr>
        <w:t>145.95</w:t>
      </w:r>
      <w:r w:rsidRPr="000722B5">
        <w:rPr>
          <w:rFonts w:ascii="仿宋" w:eastAsia="仿宋" w:hAnsi="仿宋" w:cs="Arial Black" w:hint="eastAsia"/>
          <w:kern w:val="0"/>
          <w:sz w:val="32"/>
          <w:szCs w:val="32"/>
        </w:rPr>
        <w:t>万元，比2019年度减少</w:t>
      </w:r>
      <w:r w:rsidR="00CF7623" w:rsidRPr="000722B5">
        <w:rPr>
          <w:rFonts w:ascii="仿宋" w:eastAsia="仿宋" w:hAnsi="仿宋" w:cs="Arial Black" w:hint="eastAsia"/>
          <w:kern w:val="0"/>
          <w:sz w:val="32"/>
          <w:szCs w:val="32"/>
        </w:rPr>
        <w:t>130.35</w:t>
      </w:r>
      <w:r w:rsidRPr="000722B5">
        <w:rPr>
          <w:rFonts w:ascii="仿宋" w:eastAsia="仿宋" w:hAnsi="仿宋" w:cs="Arial Black" w:hint="eastAsia"/>
          <w:kern w:val="0"/>
          <w:sz w:val="32"/>
          <w:szCs w:val="32"/>
        </w:rPr>
        <w:t>万元，降低</w:t>
      </w:r>
      <w:r w:rsidR="00CF7623" w:rsidRPr="000722B5">
        <w:rPr>
          <w:rFonts w:ascii="仿宋" w:eastAsia="仿宋" w:hAnsi="仿宋" w:cs="Arial Black" w:hint="eastAsia"/>
          <w:kern w:val="0"/>
          <w:sz w:val="32"/>
          <w:szCs w:val="32"/>
        </w:rPr>
        <w:t>47.18</w:t>
      </w:r>
      <w:r w:rsidRPr="000722B5">
        <w:rPr>
          <w:rFonts w:ascii="仿宋" w:eastAsia="仿宋" w:hAnsi="仿宋" w:cs="Arial Black" w:hint="eastAsia"/>
          <w:kern w:val="0"/>
          <w:sz w:val="32"/>
          <w:szCs w:val="32"/>
        </w:rPr>
        <w:t>%。主要原因是</w:t>
      </w:r>
      <w:r w:rsidR="00CF7623" w:rsidRPr="000722B5">
        <w:rPr>
          <w:rFonts w:ascii="仿宋" w:eastAsia="仿宋" w:hAnsi="仿宋" w:cs="Arial Black" w:hint="eastAsia"/>
          <w:kern w:val="0"/>
          <w:sz w:val="32"/>
          <w:szCs w:val="32"/>
        </w:rPr>
        <w:t>人员减少，日常公用经费减少</w:t>
      </w:r>
      <w:r w:rsidRPr="000722B5">
        <w:rPr>
          <w:rFonts w:ascii="仿宋" w:eastAsia="仿宋" w:hAnsi="仿宋" w:cs="Arial Black" w:hint="eastAsia"/>
          <w:kern w:val="0"/>
          <w:sz w:val="32"/>
          <w:szCs w:val="32"/>
        </w:rPr>
        <w:t>。</w:t>
      </w:r>
    </w:p>
    <w:p w:rsidR="00B111AC" w:rsidRDefault="00DD664D">
      <w:pPr>
        <w:keepNext/>
        <w:keepLines/>
        <w:snapToGrid w:val="0"/>
        <w:spacing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八、政府采购情况</w:t>
      </w:r>
    </w:p>
    <w:p w:rsidR="00B111AC" w:rsidRPr="000722B5" w:rsidRDefault="00DD664D" w:rsidP="000722B5">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本部门2020年度政府采购支出总额</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万元，从采购类型来看，政府采购货物支出</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万元、政府采购工程支出</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 xml:space="preserve">万元、政府采购服务支出 </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万元。授予中小企业合同金</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万元，占政府采购支出总额的</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%，其中授予小微企业合同金额</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 xml:space="preserve">，占政府采购支出总额的 </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w:t>
      </w:r>
    </w:p>
    <w:p w:rsidR="00B111AC" w:rsidRDefault="00DD664D">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九、国有资产占用情况</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截至2020年12月31日，本部门共有车辆</w:t>
      </w:r>
      <w:r w:rsidR="0033384B" w:rsidRPr="000722B5">
        <w:rPr>
          <w:rFonts w:ascii="仿宋" w:eastAsia="仿宋" w:hAnsi="仿宋" w:cs="Arial Black" w:hint="eastAsia"/>
          <w:kern w:val="0"/>
          <w:sz w:val="32"/>
          <w:szCs w:val="32"/>
        </w:rPr>
        <w:t>13</w:t>
      </w:r>
      <w:r w:rsidRPr="000722B5">
        <w:rPr>
          <w:rFonts w:ascii="仿宋" w:eastAsia="仿宋" w:hAnsi="仿宋" w:cs="Arial Black" w:hint="eastAsia"/>
          <w:kern w:val="0"/>
          <w:sz w:val="32"/>
          <w:szCs w:val="32"/>
        </w:rPr>
        <w:t>辆，比上年减少</w:t>
      </w:r>
      <w:r w:rsidR="0033384B" w:rsidRPr="000722B5">
        <w:rPr>
          <w:rFonts w:ascii="仿宋" w:eastAsia="仿宋" w:hAnsi="仿宋" w:cs="Arial Black" w:hint="eastAsia"/>
          <w:kern w:val="0"/>
          <w:sz w:val="32"/>
          <w:szCs w:val="32"/>
        </w:rPr>
        <w:t>7</w:t>
      </w:r>
      <w:r w:rsidRPr="000722B5">
        <w:rPr>
          <w:rFonts w:ascii="仿宋" w:eastAsia="仿宋" w:hAnsi="仿宋" w:cs="Arial Black" w:hint="eastAsia"/>
          <w:kern w:val="0"/>
          <w:sz w:val="32"/>
          <w:szCs w:val="32"/>
        </w:rPr>
        <w:t>辆，主要是</w:t>
      </w:r>
      <w:r w:rsidR="0033384B" w:rsidRPr="000722B5">
        <w:rPr>
          <w:rFonts w:ascii="仿宋" w:eastAsia="仿宋" w:hAnsi="仿宋" w:cs="Arial Black" w:hint="eastAsia"/>
          <w:kern w:val="0"/>
          <w:sz w:val="32"/>
          <w:szCs w:val="32"/>
        </w:rPr>
        <w:t>车辆报废</w:t>
      </w:r>
      <w:r w:rsidRPr="000722B5">
        <w:rPr>
          <w:rFonts w:ascii="仿宋" w:eastAsia="仿宋" w:hAnsi="仿宋" w:cs="Arial Black" w:hint="eastAsia"/>
          <w:kern w:val="0"/>
          <w:sz w:val="32"/>
          <w:szCs w:val="32"/>
        </w:rPr>
        <w:t>。其中，副部（省）级及以上领导用车</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辆，主要领导干部用车</w:t>
      </w:r>
      <w:r w:rsidR="00BE0C68" w:rsidRPr="000722B5">
        <w:rPr>
          <w:rFonts w:ascii="仿宋" w:eastAsia="仿宋" w:hAnsi="仿宋" w:cs="Arial Black" w:hint="eastAsia"/>
          <w:kern w:val="0"/>
          <w:sz w:val="32"/>
          <w:szCs w:val="32"/>
        </w:rPr>
        <w:t>1</w:t>
      </w:r>
      <w:r w:rsidRPr="000722B5">
        <w:rPr>
          <w:rFonts w:ascii="仿宋" w:eastAsia="仿宋" w:hAnsi="仿宋" w:cs="Arial Black" w:hint="eastAsia"/>
          <w:kern w:val="0"/>
          <w:sz w:val="32"/>
          <w:szCs w:val="32"/>
        </w:rPr>
        <w:t>辆，机要通信用车</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辆，应急保障用</w:t>
      </w:r>
      <w:r w:rsidRPr="000722B5">
        <w:rPr>
          <w:rFonts w:ascii="仿宋" w:eastAsia="仿宋" w:hAnsi="仿宋" w:cs="Arial Black" w:hint="eastAsia"/>
          <w:kern w:val="0"/>
          <w:sz w:val="32"/>
          <w:szCs w:val="32"/>
        </w:rPr>
        <w:lastRenderedPageBreak/>
        <w:t>车</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辆，执法执勤用车</w:t>
      </w:r>
      <w:r w:rsidR="00BE0C68" w:rsidRPr="000722B5">
        <w:rPr>
          <w:rFonts w:ascii="仿宋" w:eastAsia="仿宋" w:hAnsi="仿宋" w:cs="Arial Black" w:hint="eastAsia"/>
          <w:kern w:val="0"/>
          <w:sz w:val="32"/>
          <w:szCs w:val="32"/>
        </w:rPr>
        <w:t>12</w:t>
      </w:r>
      <w:r w:rsidRPr="000722B5">
        <w:rPr>
          <w:rFonts w:ascii="仿宋" w:eastAsia="仿宋" w:hAnsi="仿宋" w:cs="Arial Black" w:hint="eastAsia"/>
          <w:kern w:val="0"/>
          <w:sz w:val="32"/>
          <w:szCs w:val="32"/>
        </w:rPr>
        <w:t>辆，特种专业技术用车</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辆，离退休干部用车</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辆，其他用车</w:t>
      </w:r>
      <w:r w:rsidR="0033384B"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辆</w:t>
      </w:r>
      <w:r w:rsidR="0033384B" w:rsidRPr="000722B5">
        <w:rPr>
          <w:rFonts w:ascii="仿宋" w:eastAsia="仿宋" w:hAnsi="仿宋" w:cs="Arial Black" w:hint="eastAsia"/>
          <w:kern w:val="0"/>
          <w:sz w:val="32"/>
          <w:szCs w:val="32"/>
        </w:rPr>
        <w:t>。</w:t>
      </w:r>
    </w:p>
    <w:p w:rsidR="00B111AC" w:rsidRDefault="00DD664D">
      <w:pPr>
        <w:adjustRightInd w:val="0"/>
        <w:snapToGrid w:val="0"/>
        <w:spacing w:line="600" w:lineRule="exact"/>
        <w:ind w:firstLineChars="200" w:firstLine="640"/>
        <w:rPr>
          <w:rFonts w:ascii="仿宋_GB2312" w:eastAsia="仿宋_GB2312" w:hAnsi="仿宋_GB2312" w:cs="仿宋_GB2312"/>
          <w:b/>
          <w:bCs/>
          <w:sz w:val="32"/>
          <w:szCs w:val="32"/>
        </w:rPr>
      </w:pPr>
      <w:r w:rsidRPr="000722B5">
        <w:rPr>
          <w:rFonts w:ascii="仿宋" w:eastAsia="仿宋" w:hAnsi="仿宋" w:cs="Arial Black" w:hint="eastAsia"/>
          <w:kern w:val="0"/>
          <w:sz w:val="32"/>
          <w:szCs w:val="32"/>
        </w:rPr>
        <w:t>单位价值50万元以上通用设备</w:t>
      </w:r>
      <w:r w:rsidR="00BE0C68" w:rsidRPr="000722B5">
        <w:rPr>
          <w:rFonts w:ascii="仿宋" w:eastAsia="仿宋" w:hAnsi="仿宋" w:cs="Arial Black" w:hint="eastAsia"/>
          <w:kern w:val="0"/>
          <w:sz w:val="32"/>
          <w:szCs w:val="32"/>
        </w:rPr>
        <w:t>0</w:t>
      </w:r>
      <w:r w:rsidRPr="000722B5">
        <w:rPr>
          <w:rFonts w:ascii="仿宋" w:eastAsia="仿宋" w:hAnsi="仿宋" w:cs="Arial Black" w:hint="eastAsia"/>
          <w:kern w:val="0"/>
          <w:sz w:val="32"/>
          <w:szCs w:val="32"/>
        </w:rPr>
        <w:t>台（套），</w:t>
      </w:r>
      <w:r w:rsidR="00BE0C68" w:rsidRPr="000722B5">
        <w:rPr>
          <w:rFonts w:ascii="仿宋" w:eastAsia="仿宋" w:hAnsi="仿宋" w:cs="Arial Black" w:hint="eastAsia"/>
          <w:kern w:val="0"/>
          <w:sz w:val="32"/>
          <w:szCs w:val="32"/>
        </w:rPr>
        <w:t>与上年持平，单位价值</w:t>
      </w:r>
      <w:r w:rsidR="00BE0C68" w:rsidRPr="000722B5">
        <w:rPr>
          <w:rFonts w:ascii="仿宋" w:eastAsia="仿宋" w:hAnsi="仿宋" w:cs="Arial Black"/>
          <w:kern w:val="0"/>
          <w:sz w:val="32"/>
          <w:szCs w:val="32"/>
        </w:rPr>
        <w:t>100</w:t>
      </w:r>
      <w:r w:rsidR="00BE0C68" w:rsidRPr="000722B5">
        <w:rPr>
          <w:rFonts w:ascii="仿宋" w:eastAsia="仿宋" w:hAnsi="仿宋" w:cs="Arial Black" w:hint="eastAsia"/>
          <w:kern w:val="0"/>
          <w:sz w:val="32"/>
          <w:szCs w:val="32"/>
        </w:rPr>
        <w:t>万元以上专用设备0台（套），与上年持平</w:t>
      </w:r>
      <w:r w:rsidRPr="000722B5">
        <w:rPr>
          <w:rFonts w:ascii="仿宋" w:eastAsia="仿宋" w:hAnsi="仿宋" w:cs="Arial Black" w:hint="eastAsia"/>
          <w:kern w:val="0"/>
          <w:sz w:val="32"/>
          <w:szCs w:val="32"/>
        </w:rPr>
        <w:t>。</w:t>
      </w:r>
    </w:p>
    <w:p w:rsidR="00B111AC" w:rsidRDefault="00DD664D">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十、其他需要说明的情况</w:t>
      </w:r>
    </w:p>
    <w:p w:rsidR="00B111AC" w:rsidRPr="000722B5" w:rsidRDefault="00DD664D">
      <w:pPr>
        <w:adjustRightInd w:val="0"/>
        <w:snapToGrid w:val="0"/>
        <w:spacing w:line="600" w:lineRule="exact"/>
        <w:ind w:firstLineChars="200" w:firstLine="640"/>
        <w:rPr>
          <w:rFonts w:ascii="仿宋" w:eastAsia="仿宋" w:hAnsi="仿宋" w:cs="Arial Black"/>
          <w:kern w:val="0"/>
          <w:sz w:val="32"/>
          <w:szCs w:val="32"/>
        </w:rPr>
      </w:pPr>
      <w:r w:rsidRPr="000722B5">
        <w:rPr>
          <w:rFonts w:ascii="仿宋" w:eastAsia="仿宋" w:hAnsi="仿宋" w:cs="Arial Black" w:hint="eastAsia"/>
          <w:kern w:val="0"/>
          <w:sz w:val="32"/>
          <w:szCs w:val="32"/>
        </w:rPr>
        <w:t>1. 本部门2020年度未发生</w:t>
      </w:r>
      <w:r w:rsidR="008F1711" w:rsidRPr="000722B5">
        <w:rPr>
          <w:rFonts w:ascii="仿宋" w:eastAsia="仿宋" w:hAnsi="仿宋" w:cs="Arial Black" w:hint="eastAsia"/>
          <w:kern w:val="0"/>
          <w:sz w:val="32"/>
          <w:szCs w:val="32"/>
        </w:rPr>
        <w:t>政府性基金预算、国有资金经营预算</w:t>
      </w:r>
      <w:r w:rsidRPr="000722B5">
        <w:rPr>
          <w:rFonts w:ascii="仿宋" w:eastAsia="仿宋" w:hAnsi="仿宋" w:cs="Arial Black" w:hint="eastAsia"/>
          <w:kern w:val="0"/>
          <w:sz w:val="32"/>
          <w:szCs w:val="32"/>
        </w:rPr>
        <w:t>收支及结转结余情况，故</w:t>
      </w:r>
      <w:r w:rsidR="008F1711" w:rsidRPr="000722B5">
        <w:rPr>
          <w:rFonts w:ascii="仿宋" w:eastAsia="仿宋" w:hAnsi="仿宋" w:cs="Arial Black" w:hint="eastAsia"/>
          <w:kern w:val="0"/>
          <w:sz w:val="32"/>
          <w:szCs w:val="32"/>
        </w:rPr>
        <w:t>政府性基金预算、国有资金经营预算</w:t>
      </w:r>
      <w:r w:rsidRPr="000722B5">
        <w:rPr>
          <w:rFonts w:ascii="仿宋" w:eastAsia="仿宋" w:hAnsi="仿宋" w:cs="Arial Black" w:hint="eastAsia"/>
          <w:kern w:val="0"/>
          <w:sz w:val="32"/>
          <w:szCs w:val="32"/>
        </w:rPr>
        <w:t>等表以空表列示。</w:t>
      </w:r>
    </w:p>
    <w:p w:rsidR="00B111AC" w:rsidRDefault="00DD664D">
      <w:pPr>
        <w:adjustRightInd w:val="0"/>
        <w:snapToGrid w:val="0"/>
        <w:spacing w:line="600" w:lineRule="exact"/>
        <w:ind w:firstLineChars="200" w:firstLine="640"/>
        <w:rPr>
          <w:rFonts w:ascii="仿宋_GB2312" w:eastAsia="仿宋_GB2312" w:hAnsi="仿宋_GB2312" w:cs="仿宋_GB2312"/>
          <w:sz w:val="32"/>
          <w:szCs w:val="32"/>
        </w:rPr>
      </w:pPr>
      <w:r w:rsidRPr="000722B5">
        <w:rPr>
          <w:rFonts w:ascii="仿宋" w:eastAsia="仿宋" w:hAnsi="仿宋" w:cs="Arial Black" w:hint="eastAsia"/>
          <w:kern w:val="0"/>
          <w:sz w:val="32"/>
          <w:szCs w:val="32"/>
        </w:rPr>
        <w:t>2. 由于决算公开表格中金额数值应当保留两位小数，公开数据为四舍五入计算结果，个别数据合计项与分项之和存在小数点后差额，特此说明。</w:t>
      </w: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21731F">
      <w:pPr>
        <w:rPr>
          <w:rFonts w:ascii="仿宋_GB2312" w:eastAsia="仿宋_GB2312" w:hAnsi="宋体" w:cs="Arial Black"/>
          <w:sz w:val="32"/>
          <w:szCs w:val="32"/>
        </w:rPr>
      </w:pPr>
      <w:r w:rsidRPr="0021731F">
        <w:rPr>
          <w:sz w:val="72"/>
        </w:rPr>
        <w:pict>
          <v:shape id="_x0000_s1029" type="#_x0000_t202" style="position:absolute;left:0;text-align:left;margin-left:-80.5pt;margin-top:15.9pt;width:613.65pt;height:263.1pt;z-index:251657728;mso-width-relative:page;mso-height-relative:page;v-text-anchor:middle"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fillcolor="#7f7f7f" strokecolor="#7f7f7f" strokeweight=".5pt">
            <v:fill r:id="rId17" o:title="5%" type="pattern"/>
            <v:stroke joinstyle="round"/>
            <v:textbox>
              <w:txbxContent>
                <w:p w:rsidR="00166877" w:rsidRDefault="00166877">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B111AC">
      <w:pPr>
        <w:rPr>
          <w:rFonts w:ascii="仿宋_GB2312" w:eastAsia="仿宋_GB2312" w:hAnsi="宋体" w:cs="Arial Black"/>
          <w:sz w:val="32"/>
          <w:szCs w:val="32"/>
        </w:rPr>
      </w:pPr>
    </w:p>
    <w:p w:rsidR="00B111AC" w:rsidRDefault="00DD664D">
      <w:pPr>
        <w:rPr>
          <w:rFonts w:ascii="仿宋_GB2312" w:eastAsia="仿宋_GB2312" w:hAnsi="宋体" w:cs="Arial Black"/>
          <w:sz w:val="32"/>
          <w:szCs w:val="32"/>
          <w:highlight w:val="yellow"/>
        </w:rPr>
      </w:pPr>
      <w:r>
        <w:rPr>
          <w:rFonts w:ascii="仿宋_GB2312" w:eastAsia="仿宋_GB2312" w:hAnsi="宋体" w:cs="Arial Black" w:hint="eastAsia"/>
          <w:sz w:val="32"/>
          <w:szCs w:val="32"/>
          <w:highlight w:val="yellow"/>
        </w:rPr>
        <w:br w:type="page"/>
      </w:r>
    </w:p>
    <w:p w:rsidR="00B111AC" w:rsidRDefault="00DD664D" w:rsidP="004D2120">
      <w:pPr>
        <w:widowControl/>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sidRPr="000722B5">
        <w:rPr>
          <w:rFonts w:ascii="仿宋" w:eastAsia="仿宋" w:hAnsi="仿宋" w:cs="Arial Black" w:hint="eastAsia"/>
          <w:kern w:val="0"/>
          <w:sz w:val="32"/>
          <w:szCs w:val="32"/>
        </w:rPr>
        <w:t>本年度从本级财政部门取得的财政拨款，包括一般公共预算财政拨款和政府性基金预算财政拨款。</w:t>
      </w:r>
    </w:p>
    <w:p w:rsidR="00B111AC" w:rsidRDefault="00DD664D" w:rsidP="004D2120">
      <w:pPr>
        <w:widowControl/>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sidRPr="000722B5">
        <w:rPr>
          <w:rFonts w:ascii="仿宋" w:eastAsia="仿宋" w:hAnsi="仿宋" w:cs="Arial Black" w:hint="eastAsia"/>
          <w:kern w:val="0"/>
          <w:sz w:val="32"/>
          <w:szCs w:val="32"/>
        </w:rPr>
        <w:t>指事业单位开展专业业务活动及辅助活动所取得的收入</w:t>
      </w:r>
      <w:r>
        <w:rPr>
          <w:rFonts w:ascii="仿宋_GB2312" w:eastAsia="仿宋_GB2312" w:hAnsi="宋体" w:cs="Times New Roman" w:hint="eastAsia"/>
          <w:color w:val="000000"/>
          <w:kern w:val="0"/>
          <w:sz w:val="32"/>
          <w:szCs w:val="32"/>
        </w:rPr>
        <w:t>。</w:t>
      </w:r>
    </w:p>
    <w:p w:rsidR="00B111AC" w:rsidRDefault="00DD664D" w:rsidP="004D2120">
      <w:pPr>
        <w:widowControl/>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sidRPr="000722B5">
        <w:rPr>
          <w:rFonts w:ascii="仿宋" w:eastAsia="仿宋" w:hAnsi="仿宋" w:cs="Arial Black" w:hint="eastAsia"/>
          <w:kern w:val="0"/>
          <w:sz w:val="32"/>
          <w:szCs w:val="32"/>
        </w:rPr>
        <w:t>指除上述“财政拨款收入”“事业收入”“经营收入”等以外的收入。</w:t>
      </w:r>
    </w:p>
    <w:p w:rsidR="00B111AC" w:rsidRPr="000722B5" w:rsidRDefault="00DD664D" w:rsidP="004D2120">
      <w:pPr>
        <w:widowControl/>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（四）年初结转和结余：</w:t>
      </w:r>
      <w:r w:rsidRPr="000722B5">
        <w:rPr>
          <w:rFonts w:ascii="仿宋" w:eastAsia="仿宋" w:hAnsi="仿宋" w:cs="Arial Black" w:hint="eastAsia"/>
          <w:kern w:val="0"/>
          <w:sz w:val="32"/>
          <w:szCs w:val="32"/>
        </w:rPr>
        <w:t>指以前年度尚未完成、结转到本年仍按原规定用途继续使用的资金，或项目已完成等产生的结余资金。</w:t>
      </w:r>
    </w:p>
    <w:p w:rsidR="00B111AC" w:rsidRPr="000722B5" w:rsidRDefault="00DD664D" w:rsidP="004D2120">
      <w:pPr>
        <w:widowControl/>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（五）结余分配：</w:t>
      </w:r>
      <w:r w:rsidRPr="000722B5">
        <w:rPr>
          <w:rFonts w:ascii="仿宋" w:eastAsia="仿宋" w:hAnsi="仿宋" w:cs="Arial Black" w:hint="eastAsia"/>
          <w:kern w:val="0"/>
          <w:sz w:val="32"/>
          <w:szCs w:val="32"/>
        </w:rPr>
        <w:t>指事业单位按照事业单位会计制度的规定从非财政补助结余中分配的事业基金和职工福利基金等。</w:t>
      </w:r>
    </w:p>
    <w:p w:rsidR="00B111AC" w:rsidRDefault="00DD664D" w:rsidP="004D2120">
      <w:pPr>
        <w:widowControl/>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（六）年末结转和结余：</w:t>
      </w:r>
      <w:r w:rsidRPr="000722B5">
        <w:rPr>
          <w:rFonts w:ascii="仿宋" w:eastAsia="仿宋" w:hAnsi="仿宋" w:cs="Arial Black" w:hint="eastAsia"/>
          <w:kern w:val="0"/>
          <w:sz w:val="32"/>
          <w:szCs w:val="32"/>
        </w:rPr>
        <w:t>指单位按有关规定结转到下年或以后年度继续使用的资金，或项目已完成等产生的结余资金。</w:t>
      </w:r>
    </w:p>
    <w:p w:rsidR="00B111AC" w:rsidRDefault="00DD664D" w:rsidP="004D2120">
      <w:pPr>
        <w:widowControl/>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（七）基本支出：</w:t>
      </w:r>
      <w:r w:rsidRPr="000722B5">
        <w:rPr>
          <w:rFonts w:ascii="仿宋" w:eastAsia="仿宋" w:hAnsi="仿宋" w:cs="Arial Black" w:hint="eastAsia"/>
          <w:kern w:val="0"/>
          <w:sz w:val="32"/>
          <w:szCs w:val="32"/>
        </w:rPr>
        <w:t>填列单位为保障机构正常运转、完成日常工作任务而发生的各项支出。</w:t>
      </w:r>
    </w:p>
    <w:p w:rsidR="00B111AC" w:rsidRDefault="00DD664D" w:rsidP="004D2120">
      <w:pPr>
        <w:widowControl/>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（八）项目支出：</w:t>
      </w:r>
      <w:r w:rsidRPr="000722B5">
        <w:rPr>
          <w:rFonts w:ascii="仿宋" w:eastAsia="仿宋" w:hAnsi="仿宋" w:cs="Arial Black" w:hint="eastAsia"/>
          <w:kern w:val="0"/>
          <w:sz w:val="32"/>
          <w:szCs w:val="32"/>
        </w:rPr>
        <w:t>填列单位为完成特定的行政工作任务或事业发展目标，在基本支出之外发生的各项支出</w:t>
      </w:r>
      <w:r w:rsidR="000722B5">
        <w:rPr>
          <w:rFonts w:ascii="仿宋" w:eastAsia="仿宋" w:hAnsi="仿宋" w:cs="Arial Black" w:hint="eastAsia"/>
          <w:kern w:val="0"/>
          <w:sz w:val="32"/>
          <w:szCs w:val="32"/>
        </w:rPr>
        <w:t>。</w:t>
      </w:r>
    </w:p>
    <w:p w:rsidR="00B111AC" w:rsidRPr="000722B5" w:rsidRDefault="00DD664D" w:rsidP="004D2120">
      <w:pPr>
        <w:widowControl/>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（九）基本建设支出：</w:t>
      </w:r>
      <w:r w:rsidRPr="000722B5">
        <w:rPr>
          <w:rFonts w:ascii="仿宋" w:eastAsia="仿宋" w:hAnsi="仿宋" w:cs="Arial Black" w:hint="eastAsia"/>
          <w:kern w:val="0"/>
          <w:sz w:val="32"/>
          <w:szCs w:val="32"/>
        </w:rPr>
        <w:t>填列由本级发展与改革部门集中安排的用于购置固定资产、战略性和应急性储备、土地和无形资产，以及购建基础设施、大型修缮所发生的一般公共预算财政拨款支</w:t>
      </w:r>
      <w:r w:rsidRPr="000722B5">
        <w:rPr>
          <w:rFonts w:ascii="仿宋" w:eastAsia="仿宋" w:hAnsi="仿宋" w:cs="Arial Black" w:hint="eastAsia"/>
          <w:kern w:val="0"/>
          <w:sz w:val="32"/>
          <w:szCs w:val="32"/>
        </w:rPr>
        <w:lastRenderedPageBreak/>
        <w:t>出和政府性基金预算财政拨款支出，不包括财政专户管理资金以及各类拼盘自筹资金等。</w:t>
      </w:r>
    </w:p>
    <w:p w:rsidR="00B111AC" w:rsidRPr="000722B5" w:rsidRDefault="00DD664D" w:rsidP="004D2120">
      <w:pPr>
        <w:widowControl/>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（十）其他资本性支出：</w:t>
      </w:r>
      <w:r w:rsidRPr="000722B5">
        <w:rPr>
          <w:rFonts w:ascii="仿宋" w:eastAsia="仿宋" w:hAnsi="仿宋" w:cs="Arial Black" w:hint="eastAsia"/>
          <w:kern w:val="0"/>
          <w:sz w:val="32"/>
          <w:szCs w:val="32"/>
        </w:rPr>
        <w:t>填列由各级非发展与改革部门集中安排的用于购置固定资产、战备性和应急性储备、土地和无形资产，以及购建基础设施、大型修缮和财政支持企业更新改造所发生的支出。</w:t>
      </w:r>
    </w:p>
    <w:p w:rsidR="00B111AC" w:rsidRPr="000722B5" w:rsidRDefault="00DD664D" w:rsidP="004D2120">
      <w:pPr>
        <w:snapToGrid w:val="0"/>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（十一）“三公”经费：</w:t>
      </w:r>
      <w:r w:rsidRPr="000722B5">
        <w:rPr>
          <w:rFonts w:ascii="仿宋" w:eastAsia="仿宋" w:hAnsi="仿宋" w:cs="Arial Black" w:hint="eastAsia"/>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B111AC" w:rsidRDefault="00DD664D" w:rsidP="004D2120">
      <w:pPr>
        <w:snapToGrid w:val="0"/>
        <w:spacing w:line="60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（十二）其他交通费用：</w:t>
      </w:r>
      <w:r w:rsidRPr="000722B5">
        <w:rPr>
          <w:rFonts w:ascii="仿宋" w:eastAsia="仿宋" w:hAnsi="仿宋" w:cs="Arial Black" w:hint="eastAsia"/>
          <w:kern w:val="0"/>
          <w:sz w:val="32"/>
          <w:szCs w:val="32"/>
        </w:rPr>
        <w:t>填列单位除公务用车运行维护费以外的其他交通费用。如公务交通补贴、租车费用、出租车费用，飞机、船舶等燃料费、维修费、保险费等。</w:t>
      </w:r>
    </w:p>
    <w:p w:rsidR="00B111AC" w:rsidRPr="000722B5" w:rsidRDefault="00DD664D" w:rsidP="004D2120">
      <w:pPr>
        <w:widowControl/>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（十三）公务用车购置：</w:t>
      </w:r>
      <w:r w:rsidRPr="000722B5">
        <w:rPr>
          <w:rFonts w:ascii="仿宋" w:eastAsia="仿宋" w:hAnsi="仿宋" w:cs="Arial Black" w:hint="eastAsia"/>
          <w:kern w:val="0"/>
          <w:sz w:val="32"/>
          <w:szCs w:val="32"/>
        </w:rPr>
        <w:t>填列单位公务用车车辆购置支出（含车辆购置税、牌照费）。</w:t>
      </w:r>
    </w:p>
    <w:p w:rsidR="00B111AC" w:rsidRPr="000722B5" w:rsidRDefault="00DD664D" w:rsidP="004D2120">
      <w:pPr>
        <w:widowControl/>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lastRenderedPageBreak/>
        <w:t>（十四）其他交通工具购置：</w:t>
      </w:r>
      <w:r w:rsidRPr="000722B5">
        <w:rPr>
          <w:rFonts w:ascii="仿宋" w:eastAsia="仿宋" w:hAnsi="仿宋" w:cs="Arial Black" w:hint="eastAsia"/>
          <w:kern w:val="0"/>
          <w:sz w:val="32"/>
          <w:szCs w:val="32"/>
        </w:rPr>
        <w:t>填列单位除公务用车外的其他各类交通工具（如船舶、飞机等）购置支出（含车辆购置税、牌照费）。</w:t>
      </w:r>
    </w:p>
    <w:p w:rsidR="00B111AC" w:rsidRPr="000722B5" w:rsidRDefault="00DD664D" w:rsidP="004D2120">
      <w:pPr>
        <w:widowControl/>
        <w:spacing w:line="600" w:lineRule="exact"/>
        <w:ind w:firstLineChars="200" w:firstLine="640"/>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（十五）机关运行经费：</w:t>
      </w:r>
      <w:r w:rsidRPr="000722B5">
        <w:rPr>
          <w:rFonts w:ascii="仿宋" w:eastAsia="仿宋" w:hAnsi="仿宋" w:cs="Arial Black" w:hint="eastAsia"/>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111AC" w:rsidRPr="000722B5" w:rsidRDefault="00DD664D" w:rsidP="004D2120">
      <w:pPr>
        <w:tabs>
          <w:tab w:val="left" w:pos="235"/>
        </w:tabs>
        <w:spacing w:line="600" w:lineRule="exact"/>
        <w:ind w:firstLineChars="200" w:firstLine="640"/>
        <w:jc w:val="left"/>
        <w:rPr>
          <w:rFonts w:ascii="仿宋" w:eastAsia="仿宋" w:hAnsi="仿宋" w:cs="Arial Black"/>
          <w:kern w:val="0"/>
          <w:sz w:val="32"/>
          <w:szCs w:val="32"/>
        </w:rPr>
      </w:pPr>
      <w:r>
        <w:rPr>
          <w:rFonts w:ascii="仿宋_GB2312" w:eastAsia="仿宋_GB2312" w:hAnsi="宋体" w:cs="Times New Roman" w:hint="eastAsia"/>
          <w:b/>
          <w:bCs/>
          <w:color w:val="000000"/>
          <w:kern w:val="0"/>
          <w:sz w:val="32"/>
          <w:szCs w:val="32"/>
        </w:rPr>
        <w:t>（十六）经费形式:</w:t>
      </w:r>
      <w:r w:rsidRPr="000722B5">
        <w:rPr>
          <w:rFonts w:ascii="仿宋" w:eastAsia="仿宋" w:hAnsi="仿宋" w:cs="Arial Black" w:hint="eastAsia"/>
          <w:kern w:val="0"/>
          <w:sz w:val="32"/>
          <w:szCs w:val="32"/>
        </w:rPr>
        <w:t>按照经费来源，可分为财政拨款、财政性资金基本保证、财政性资金定额或定项补助、财政性资金零补助四类。</w:t>
      </w: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p w:rsidR="00B111AC" w:rsidRDefault="00B111AC">
      <w:pPr>
        <w:widowControl/>
        <w:spacing w:after="160" w:line="580" w:lineRule="exact"/>
        <w:rPr>
          <w:rFonts w:ascii="Times New Roman" w:eastAsia="黑体" w:hAnsi="Times New Roman" w:cs="Times New Roman"/>
          <w:sz w:val="32"/>
          <w:szCs w:val="32"/>
        </w:rPr>
        <w:sectPr w:rsidR="00B111AC">
          <w:headerReference w:type="default" r:id="rId23"/>
          <w:pgSz w:w="11906" w:h="16838"/>
          <w:pgMar w:top="2098" w:right="1531" w:bottom="1984" w:left="1531" w:header="851" w:footer="992" w:gutter="0"/>
          <w:pgNumType w:fmt="numberInDash"/>
          <w:cols w:space="0"/>
          <w:titlePg/>
          <w:docGrid w:type="lines" w:linePitch="312"/>
        </w:sectPr>
      </w:pPr>
    </w:p>
    <w:p w:rsidR="00BB3F38" w:rsidRDefault="00BB3F38">
      <w:pPr>
        <w:rPr>
          <w:rFonts w:ascii="黑体" w:eastAsia="黑体" w:hAnsi="黑体" w:cs="黑体"/>
          <w:sz w:val="56"/>
          <w:szCs w:val="72"/>
        </w:rPr>
      </w:pPr>
    </w:p>
    <w:p w:rsidR="00B111AC" w:rsidRDefault="0021731F">
      <w:pPr>
        <w:rPr>
          <w:rFonts w:ascii="黑体" w:eastAsia="黑体" w:hAnsi="黑体" w:cs="黑体"/>
          <w:sz w:val="56"/>
          <w:szCs w:val="72"/>
        </w:rPr>
        <w:sectPr w:rsidR="00B111AC">
          <w:type w:val="continuous"/>
          <w:pgSz w:w="11906" w:h="16838"/>
          <w:pgMar w:top="2098" w:right="1531" w:bottom="1984" w:left="1531" w:header="851" w:footer="992" w:gutter="0"/>
          <w:pgNumType w:fmt="numberInDash"/>
          <w:cols w:space="0"/>
          <w:titlePg/>
          <w:docGrid w:type="lines" w:linePitch="312"/>
        </w:sectPr>
      </w:pPr>
      <w:r w:rsidRPr="0021731F">
        <w:rPr>
          <w:sz w:val="72"/>
        </w:rPr>
        <w:pict>
          <v:shape id="_x0000_s1028" type="#_x0000_t202" style="position:absolute;left:0;text-align:left;margin-left:-80.9pt;margin-top:90.65pt;width:613.65pt;height:263.1pt;z-index:251662848;mso-width-relative:page;mso-height-relative:page;v-text-anchor:middle"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fillcolor="#7f7f7f" strokecolor="#a6a6a6" strokeweight="1pt">
            <v:fill r:id="rId17" o:title="5%" type="pattern"/>
            <v:stroke joinstyle="round"/>
            <v:textbox>
              <w:txbxContent>
                <w:p w:rsidR="00166877" w:rsidRDefault="00166877">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166877" w:rsidRDefault="00166877">
                  <w:pPr>
                    <w:widowControl/>
                    <w:jc w:val="center"/>
                  </w:pPr>
                  <w:r>
                    <w:rPr>
                      <w:rFonts w:ascii="黑体" w:eastAsia="黑体" w:hAnsi="黑体" w:cs="黑体" w:hint="eastAsia"/>
                      <w:color w:val="000000" w:themeColor="text1"/>
                      <w:sz w:val="90"/>
                      <w:szCs w:val="90"/>
                    </w:rPr>
                    <w:t>2020年度部门决算报表</w:t>
                  </w:r>
                </w:p>
                <w:p w:rsidR="00166877" w:rsidRDefault="00166877"/>
              </w:txbxContent>
            </v:textbox>
          </v:shape>
        </w:pict>
      </w:r>
    </w:p>
    <w:tbl>
      <w:tblPr>
        <w:tblW w:w="11507" w:type="dxa"/>
        <w:tblInd w:w="-459" w:type="dxa"/>
        <w:tblLook w:val="04A0"/>
      </w:tblPr>
      <w:tblGrid>
        <w:gridCol w:w="3430"/>
        <w:gridCol w:w="570"/>
        <w:gridCol w:w="1110"/>
        <w:gridCol w:w="4079"/>
        <w:gridCol w:w="570"/>
        <w:gridCol w:w="1748"/>
      </w:tblGrid>
      <w:tr w:rsidR="001277DC" w:rsidRPr="001277DC" w:rsidTr="001277DC">
        <w:trPr>
          <w:trHeight w:val="71"/>
        </w:trPr>
        <w:tc>
          <w:tcPr>
            <w:tcW w:w="11507" w:type="dxa"/>
            <w:gridSpan w:val="6"/>
            <w:tcBorders>
              <w:top w:val="nil"/>
              <w:left w:val="nil"/>
              <w:bottom w:val="nil"/>
              <w:right w:val="nil"/>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30"/>
                <w:szCs w:val="30"/>
              </w:rPr>
            </w:pPr>
            <w:r w:rsidRPr="001277DC">
              <w:rPr>
                <w:rFonts w:ascii="宋体" w:eastAsia="宋体" w:hAnsi="宋体" w:cs="Arial" w:hint="eastAsia"/>
                <w:color w:val="000000"/>
                <w:kern w:val="0"/>
                <w:sz w:val="30"/>
                <w:szCs w:val="30"/>
              </w:rPr>
              <w:lastRenderedPageBreak/>
              <w:t>收入支出决算总表</w:t>
            </w:r>
          </w:p>
        </w:tc>
      </w:tr>
      <w:tr w:rsidR="001277DC" w:rsidRPr="001277DC" w:rsidTr="001277DC">
        <w:trPr>
          <w:trHeight w:val="79"/>
        </w:trPr>
        <w:tc>
          <w:tcPr>
            <w:tcW w:w="343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7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11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4079"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7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747" w:type="dxa"/>
            <w:tcBorders>
              <w:top w:val="nil"/>
              <w:left w:val="nil"/>
              <w:bottom w:val="nil"/>
              <w:right w:val="nil"/>
            </w:tcBorders>
            <w:shd w:val="clear" w:color="auto" w:fill="auto"/>
            <w:noWrap/>
            <w:vAlign w:val="bottom"/>
            <w:hideMark/>
          </w:tcPr>
          <w:p w:rsidR="001277DC" w:rsidRPr="001277DC" w:rsidRDefault="001277DC" w:rsidP="001277DC">
            <w:pPr>
              <w:widowControl/>
              <w:jc w:val="righ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公开01表</w:t>
            </w:r>
          </w:p>
        </w:tc>
      </w:tr>
      <w:tr w:rsidR="001277DC" w:rsidRPr="001277DC" w:rsidTr="001277DC">
        <w:trPr>
          <w:trHeight w:val="238"/>
        </w:trPr>
        <w:tc>
          <w:tcPr>
            <w:tcW w:w="343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部门：丰宁满族自治县人民检察院</w:t>
            </w:r>
          </w:p>
        </w:tc>
        <w:tc>
          <w:tcPr>
            <w:tcW w:w="57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11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4079"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7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747" w:type="dxa"/>
            <w:tcBorders>
              <w:top w:val="nil"/>
              <w:left w:val="nil"/>
              <w:bottom w:val="nil"/>
              <w:right w:val="nil"/>
            </w:tcBorders>
            <w:shd w:val="clear" w:color="auto" w:fill="auto"/>
            <w:noWrap/>
            <w:vAlign w:val="bottom"/>
            <w:hideMark/>
          </w:tcPr>
          <w:p w:rsidR="001277DC" w:rsidRPr="001277DC" w:rsidRDefault="001277DC" w:rsidP="001277DC">
            <w:pPr>
              <w:widowControl/>
              <w:jc w:val="righ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金额单位：万元</w:t>
            </w:r>
          </w:p>
        </w:tc>
      </w:tr>
      <w:tr w:rsidR="001277DC" w:rsidRPr="001277DC" w:rsidTr="001277DC">
        <w:trPr>
          <w:trHeight w:val="279"/>
        </w:trPr>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收入</w:t>
            </w:r>
          </w:p>
        </w:tc>
        <w:tc>
          <w:tcPr>
            <w:tcW w:w="639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支出</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项目</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行次</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金额</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项目</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行次</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金额</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栏次</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栏次</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一、一般公共预算财政拨款收入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1,312.92</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一、一般公共服务支出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32</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63"/>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二、政府性基金预算财政拨款收入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二、外交支出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33</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三、国有资本经营预算财政拨款收入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三、国防支出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34</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四、上级补助收入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四、公共安全支出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35</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991.76</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五、事业收入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五、教育支出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36</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六、经营收入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6</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六、科学技术支出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37</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七、附属单位上缴收入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7</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七、文化旅游体育与传媒支出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38</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八、其他收入</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8</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八、社会保障和就业支出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39</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96.78</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九、卫生健康支出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40</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31.84</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10</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十、节能环保支出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41</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11</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十一、城乡社区支出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42</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12</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十二、农林水支出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43</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13</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十三、交通运输支出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44</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14</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十四、资源勘探工业信息等支出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45</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15</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十五、商业服务业等支出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46</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16</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十六、金融支出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47</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17</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十七、援助其他地区支出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48</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18</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十八、自然资源海洋气象等支出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49</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19</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十九、住房保障支出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50</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52.85</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二十、粮油物资储备支出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51</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21</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二十一、国有资本经营预算支出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二十二、灾害防治及应急管理支出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53</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23</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二十三、其他支出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54</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b/>
                <w:bCs/>
                <w:color w:val="000000"/>
                <w:kern w:val="0"/>
                <w:sz w:val="20"/>
                <w:szCs w:val="20"/>
              </w:rPr>
            </w:pPr>
            <w:r w:rsidRPr="001277DC">
              <w:rPr>
                <w:rFonts w:ascii="宋体" w:eastAsia="宋体" w:hAnsi="宋体" w:cs="Arial" w:hint="eastAsia"/>
                <w:b/>
                <w:bCs/>
                <w:color w:val="000000"/>
                <w:kern w:val="0"/>
                <w:sz w:val="20"/>
                <w:szCs w:val="20"/>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24</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二十四、债务还本支出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55</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25</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二十五、债务付息支出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56</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26</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二十六、抗疫特别国债安排的支出</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57</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本年收入合计</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27</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1,312.92</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本年支出合计</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58</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1,173.23</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使用非财政拨款结余</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28</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结余分配</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59</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年初结转和结余</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29</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155.35</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年末结转和结余</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60</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295.04</w:t>
            </w:r>
          </w:p>
        </w:tc>
      </w:tr>
      <w:tr w:rsidR="001277DC" w:rsidRPr="001277DC" w:rsidTr="001277DC">
        <w:trPr>
          <w:trHeight w:val="279"/>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30</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61</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67"/>
        </w:trPr>
        <w:tc>
          <w:tcPr>
            <w:tcW w:w="3430" w:type="dxa"/>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总计</w:t>
            </w:r>
          </w:p>
        </w:tc>
        <w:tc>
          <w:tcPr>
            <w:tcW w:w="570" w:type="dxa"/>
            <w:tcBorders>
              <w:top w:val="nil"/>
              <w:left w:val="nil"/>
              <w:bottom w:val="single" w:sz="8"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w:t>
            </w:r>
          </w:p>
        </w:tc>
        <w:tc>
          <w:tcPr>
            <w:tcW w:w="111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1,468.27</w:t>
            </w:r>
          </w:p>
        </w:tc>
        <w:tc>
          <w:tcPr>
            <w:tcW w:w="4079"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总计</w:t>
            </w:r>
          </w:p>
        </w:tc>
        <w:tc>
          <w:tcPr>
            <w:tcW w:w="570"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62</w:t>
            </w:r>
          </w:p>
        </w:tc>
        <w:tc>
          <w:tcPr>
            <w:tcW w:w="1747"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1,468.27</w:t>
            </w:r>
          </w:p>
        </w:tc>
      </w:tr>
      <w:tr w:rsidR="001277DC" w:rsidRPr="001277DC" w:rsidTr="001277DC">
        <w:trPr>
          <w:trHeight w:val="59"/>
        </w:trPr>
        <w:tc>
          <w:tcPr>
            <w:tcW w:w="11507" w:type="dxa"/>
            <w:gridSpan w:val="6"/>
            <w:tcBorders>
              <w:top w:val="nil"/>
              <w:left w:val="nil"/>
              <w:bottom w:val="nil"/>
              <w:right w:val="nil"/>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注：本表反映部门本年度的总收支和年末结转结余情况。本套报表金额单位转换时可能存在尾数误差。</w:t>
            </w:r>
          </w:p>
        </w:tc>
      </w:tr>
    </w:tbl>
    <w:p w:rsidR="00B111AC" w:rsidRDefault="00B111AC">
      <w:pPr>
        <w:jc w:val="left"/>
      </w:pPr>
    </w:p>
    <w:p w:rsidR="00B111AC" w:rsidRDefault="00DD664D">
      <w:r>
        <w:br w:type="page"/>
      </w:r>
    </w:p>
    <w:tbl>
      <w:tblPr>
        <w:tblW w:w="11229" w:type="dxa"/>
        <w:tblInd w:w="93" w:type="dxa"/>
        <w:tblLook w:val="04A0"/>
      </w:tblPr>
      <w:tblGrid>
        <w:gridCol w:w="401"/>
        <w:gridCol w:w="313"/>
        <w:gridCol w:w="272"/>
        <w:gridCol w:w="4044"/>
        <w:gridCol w:w="1232"/>
        <w:gridCol w:w="1232"/>
        <w:gridCol w:w="563"/>
        <w:gridCol w:w="563"/>
        <w:gridCol w:w="563"/>
        <w:gridCol w:w="563"/>
        <w:gridCol w:w="1534"/>
      </w:tblGrid>
      <w:tr w:rsidR="001277DC" w:rsidRPr="001277DC" w:rsidTr="001277DC">
        <w:trPr>
          <w:trHeight w:val="369"/>
        </w:trPr>
        <w:tc>
          <w:tcPr>
            <w:tcW w:w="11226" w:type="dxa"/>
            <w:gridSpan w:val="11"/>
            <w:tcBorders>
              <w:top w:val="nil"/>
              <w:left w:val="nil"/>
              <w:bottom w:val="nil"/>
              <w:right w:val="nil"/>
            </w:tcBorders>
            <w:shd w:val="clear" w:color="auto" w:fill="auto"/>
            <w:noWrap/>
            <w:vAlign w:val="bottom"/>
            <w:hideMark/>
          </w:tcPr>
          <w:p w:rsidR="001277DC" w:rsidRPr="001277DC" w:rsidRDefault="001277DC" w:rsidP="001277DC">
            <w:pPr>
              <w:widowControl/>
              <w:jc w:val="center"/>
              <w:rPr>
                <w:rFonts w:ascii="宋体" w:eastAsia="宋体" w:hAnsi="宋体" w:cs="Arial"/>
                <w:color w:val="000000"/>
                <w:kern w:val="0"/>
                <w:sz w:val="30"/>
                <w:szCs w:val="30"/>
              </w:rPr>
            </w:pPr>
            <w:r w:rsidRPr="001277DC">
              <w:rPr>
                <w:rFonts w:ascii="宋体" w:eastAsia="宋体" w:hAnsi="宋体" w:cs="Arial" w:hint="eastAsia"/>
                <w:color w:val="000000"/>
                <w:kern w:val="0"/>
                <w:sz w:val="30"/>
                <w:szCs w:val="30"/>
              </w:rPr>
              <w:lastRenderedPageBreak/>
              <w:t>收入决算表</w:t>
            </w:r>
          </w:p>
        </w:tc>
      </w:tr>
      <w:tr w:rsidR="001277DC" w:rsidRPr="001277DC" w:rsidTr="001277DC">
        <w:trPr>
          <w:trHeight w:val="253"/>
        </w:trPr>
        <w:tc>
          <w:tcPr>
            <w:tcW w:w="380"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297"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258"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4044"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232"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232"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534" w:type="dxa"/>
            <w:tcBorders>
              <w:top w:val="nil"/>
              <w:left w:val="nil"/>
              <w:bottom w:val="nil"/>
              <w:right w:val="nil"/>
            </w:tcBorders>
            <w:shd w:val="clear" w:color="auto" w:fill="auto"/>
            <w:noWrap/>
            <w:vAlign w:val="bottom"/>
            <w:hideMark/>
          </w:tcPr>
          <w:p w:rsidR="001277DC" w:rsidRPr="001277DC" w:rsidRDefault="001277DC" w:rsidP="001277DC">
            <w:pPr>
              <w:widowControl/>
              <w:jc w:val="righ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公开02表</w:t>
            </w:r>
          </w:p>
        </w:tc>
      </w:tr>
      <w:tr w:rsidR="001277DC" w:rsidRPr="001277DC" w:rsidTr="001277DC">
        <w:trPr>
          <w:trHeight w:val="253"/>
        </w:trPr>
        <w:tc>
          <w:tcPr>
            <w:tcW w:w="4978" w:type="dxa"/>
            <w:gridSpan w:val="4"/>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部门：丰宁满族自治县人民检察院</w:t>
            </w:r>
          </w:p>
        </w:tc>
        <w:tc>
          <w:tcPr>
            <w:tcW w:w="1232"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232"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563" w:type="dxa"/>
            <w:tcBorders>
              <w:top w:val="nil"/>
              <w:left w:val="nil"/>
              <w:bottom w:val="nil"/>
              <w:right w:val="nil"/>
            </w:tcBorders>
            <w:shd w:val="clear" w:color="auto" w:fill="auto"/>
            <w:noWrap/>
            <w:vAlign w:val="bottom"/>
            <w:hideMark/>
          </w:tcPr>
          <w:p w:rsidR="001277DC" w:rsidRPr="001277DC" w:rsidRDefault="001277DC" w:rsidP="001277DC">
            <w:pPr>
              <w:widowControl/>
              <w:jc w:val="left"/>
              <w:rPr>
                <w:rFonts w:ascii="Arial" w:eastAsia="宋体" w:hAnsi="Arial" w:cs="Arial"/>
                <w:color w:val="000000"/>
                <w:kern w:val="0"/>
                <w:sz w:val="20"/>
                <w:szCs w:val="20"/>
              </w:rPr>
            </w:pPr>
          </w:p>
        </w:tc>
        <w:tc>
          <w:tcPr>
            <w:tcW w:w="1534" w:type="dxa"/>
            <w:tcBorders>
              <w:top w:val="nil"/>
              <w:left w:val="nil"/>
              <w:bottom w:val="nil"/>
              <w:right w:val="nil"/>
            </w:tcBorders>
            <w:shd w:val="clear" w:color="auto" w:fill="auto"/>
            <w:noWrap/>
            <w:vAlign w:val="bottom"/>
            <w:hideMark/>
          </w:tcPr>
          <w:p w:rsidR="001277DC" w:rsidRPr="001277DC" w:rsidRDefault="001277DC" w:rsidP="001277DC">
            <w:pPr>
              <w:widowControl/>
              <w:jc w:val="right"/>
              <w:rPr>
                <w:rFonts w:ascii="宋体" w:eastAsia="宋体" w:hAnsi="宋体" w:cs="Arial"/>
                <w:color w:val="000000"/>
                <w:kern w:val="0"/>
                <w:sz w:val="20"/>
                <w:szCs w:val="20"/>
              </w:rPr>
            </w:pPr>
            <w:r w:rsidRPr="001277DC">
              <w:rPr>
                <w:rFonts w:ascii="宋体" w:eastAsia="宋体" w:hAnsi="宋体" w:cs="Arial" w:hint="eastAsia"/>
                <w:color w:val="000000"/>
                <w:kern w:val="0"/>
                <w:sz w:val="20"/>
                <w:szCs w:val="20"/>
              </w:rPr>
              <w:t>金额单位：万元</w:t>
            </w:r>
          </w:p>
        </w:tc>
      </w:tr>
      <w:tr w:rsidR="001277DC" w:rsidRPr="001277DC" w:rsidTr="001277DC">
        <w:trPr>
          <w:trHeight w:val="297"/>
        </w:trPr>
        <w:tc>
          <w:tcPr>
            <w:tcW w:w="497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项目</w:t>
            </w:r>
          </w:p>
        </w:tc>
        <w:tc>
          <w:tcPr>
            <w:tcW w:w="123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本年收入合计</w:t>
            </w:r>
          </w:p>
        </w:tc>
        <w:tc>
          <w:tcPr>
            <w:tcW w:w="123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财政拨款收入</w:t>
            </w:r>
          </w:p>
        </w:tc>
        <w:tc>
          <w:tcPr>
            <w:tcW w:w="56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上级补助收入</w:t>
            </w:r>
          </w:p>
        </w:tc>
        <w:tc>
          <w:tcPr>
            <w:tcW w:w="56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事业收入</w:t>
            </w:r>
          </w:p>
        </w:tc>
        <w:tc>
          <w:tcPr>
            <w:tcW w:w="56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经营收入</w:t>
            </w:r>
          </w:p>
        </w:tc>
        <w:tc>
          <w:tcPr>
            <w:tcW w:w="56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附属单位上缴收入</w:t>
            </w:r>
          </w:p>
        </w:tc>
        <w:tc>
          <w:tcPr>
            <w:tcW w:w="153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其他收入</w:t>
            </w:r>
          </w:p>
        </w:tc>
      </w:tr>
      <w:tr w:rsidR="001277DC" w:rsidRPr="001277DC" w:rsidTr="001277DC">
        <w:trPr>
          <w:trHeight w:val="312"/>
        </w:trPr>
        <w:tc>
          <w:tcPr>
            <w:tcW w:w="93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功能分类科目编码</w:t>
            </w:r>
          </w:p>
        </w:tc>
        <w:tc>
          <w:tcPr>
            <w:tcW w:w="4044" w:type="dxa"/>
            <w:vMerge w:val="restart"/>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科目名称</w:t>
            </w:r>
          </w:p>
        </w:tc>
        <w:tc>
          <w:tcPr>
            <w:tcW w:w="1232"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534"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r>
      <w:tr w:rsidR="001277DC" w:rsidRPr="001277DC" w:rsidTr="001277DC">
        <w:trPr>
          <w:trHeight w:val="312"/>
        </w:trPr>
        <w:tc>
          <w:tcPr>
            <w:tcW w:w="934" w:type="dxa"/>
            <w:gridSpan w:val="3"/>
            <w:vMerge/>
            <w:tcBorders>
              <w:top w:val="nil"/>
              <w:left w:val="single" w:sz="4" w:space="0" w:color="000000"/>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4044" w:type="dxa"/>
            <w:vMerge/>
            <w:tcBorders>
              <w:top w:val="nil"/>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534"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r>
      <w:tr w:rsidR="001277DC" w:rsidRPr="001277DC" w:rsidTr="001277DC">
        <w:trPr>
          <w:trHeight w:val="312"/>
        </w:trPr>
        <w:tc>
          <w:tcPr>
            <w:tcW w:w="934" w:type="dxa"/>
            <w:gridSpan w:val="3"/>
            <w:vMerge/>
            <w:tcBorders>
              <w:top w:val="nil"/>
              <w:left w:val="single" w:sz="4" w:space="0" w:color="000000"/>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4044" w:type="dxa"/>
            <w:vMerge/>
            <w:tcBorders>
              <w:top w:val="nil"/>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563"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c>
          <w:tcPr>
            <w:tcW w:w="1534" w:type="dxa"/>
            <w:vMerge/>
            <w:tcBorders>
              <w:top w:val="single" w:sz="4" w:space="0" w:color="000000"/>
              <w:left w:val="nil"/>
              <w:bottom w:val="single" w:sz="4" w:space="0" w:color="000000"/>
              <w:right w:val="single" w:sz="4" w:space="0" w:color="000000"/>
            </w:tcBorders>
            <w:vAlign w:val="center"/>
            <w:hideMark/>
          </w:tcPr>
          <w:p w:rsidR="001277DC" w:rsidRPr="001277DC" w:rsidRDefault="001277DC" w:rsidP="001277DC">
            <w:pPr>
              <w:widowControl/>
              <w:jc w:val="left"/>
              <w:rPr>
                <w:rFonts w:ascii="宋体" w:eastAsia="宋体" w:hAnsi="宋体" w:cs="Arial"/>
                <w:color w:val="000000"/>
                <w:kern w:val="0"/>
                <w:sz w:val="22"/>
                <w:szCs w:val="22"/>
              </w:rPr>
            </w:pPr>
          </w:p>
        </w:tc>
      </w:tr>
      <w:tr w:rsidR="001277DC" w:rsidRPr="001277DC" w:rsidTr="001277DC">
        <w:trPr>
          <w:trHeight w:val="297"/>
        </w:trPr>
        <w:tc>
          <w:tcPr>
            <w:tcW w:w="497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栏次</w:t>
            </w:r>
          </w:p>
        </w:tc>
        <w:tc>
          <w:tcPr>
            <w:tcW w:w="1232" w:type="dxa"/>
            <w:tcBorders>
              <w:top w:val="nil"/>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w:t>
            </w:r>
          </w:p>
        </w:tc>
        <w:tc>
          <w:tcPr>
            <w:tcW w:w="1232" w:type="dxa"/>
            <w:tcBorders>
              <w:top w:val="nil"/>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w:t>
            </w:r>
          </w:p>
        </w:tc>
        <w:tc>
          <w:tcPr>
            <w:tcW w:w="563" w:type="dxa"/>
            <w:tcBorders>
              <w:top w:val="nil"/>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w:t>
            </w:r>
          </w:p>
        </w:tc>
        <w:tc>
          <w:tcPr>
            <w:tcW w:w="563" w:type="dxa"/>
            <w:tcBorders>
              <w:top w:val="nil"/>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w:t>
            </w:r>
          </w:p>
        </w:tc>
        <w:tc>
          <w:tcPr>
            <w:tcW w:w="563" w:type="dxa"/>
            <w:tcBorders>
              <w:top w:val="nil"/>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w:t>
            </w:r>
          </w:p>
        </w:tc>
        <w:tc>
          <w:tcPr>
            <w:tcW w:w="563" w:type="dxa"/>
            <w:tcBorders>
              <w:top w:val="nil"/>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6</w:t>
            </w:r>
          </w:p>
        </w:tc>
        <w:tc>
          <w:tcPr>
            <w:tcW w:w="1534" w:type="dxa"/>
            <w:tcBorders>
              <w:top w:val="nil"/>
              <w:left w:val="nil"/>
              <w:bottom w:val="single" w:sz="4" w:space="0" w:color="000000"/>
              <w:right w:val="single" w:sz="4" w:space="0" w:color="000000"/>
            </w:tcBorders>
            <w:shd w:val="clear" w:color="auto" w:fill="auto"/>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7</w:t>
            </w:r>
          </w:p>
        </w:tc>
      </w:tr>
      <w:tr w:rsidR="001277DC" w:rsidRPr="001277DC" w:rsidTr="001277DC">
        <w:trPr>
          <w:trHeight w:val="297"/>
        </w:trPr>
        <w:tc>
          <w:tcPr>
            <w:tcW w:w="497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center"/>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合计</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1,312.92</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1,312.92</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b/>
                <w:bCs/>
                <w:color w:val="000000"/>
                <w:kern w:val="0"/>
                <w:sz w:val="22"/>
                <w:szCs w:val="22"/>
              </w:rPr>
            </w:pPr>
            <w:r w:rsidRPr="001277DC">
              <w:rPr>
                <w:rFonts w:ascii="宋体" w:eastAsia="宋体" w:hAnsi="宋体" w:cs="Arial" w:hint="eastAsia"/>
                <w:b/>
                <w:bCs/>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204</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公共安全支出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1,131.45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1,131.45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20404</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检察</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1,109.45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1,109.45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2040401</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行政运行</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939.45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939.45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2040499</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其他检察支出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170.00</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170.00</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20405</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法院</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22.00</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22.00</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2040502</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一般行政管理事务</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22.00</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22.00</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社会保障和就业支出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96.78</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96.78</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20805</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行政事业单位养老支出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93.34</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93.34</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2080501</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行政单位离退休</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30.80</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30.80</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2080505</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机关事业单位基本养老保险缴费支出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57.58</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57.58</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2080506</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机关事业单位职业年金缴费支出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4.96</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4.96</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20808</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抚恤</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3.45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3.45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2080801</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死亡抚恤</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0.95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0.95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2080802</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伤残抚恤</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2.50</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2.50</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210</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卫生健康支出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31.84</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31.84</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21011</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行政事业单位医疗</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31.84</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31.84</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2101101</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行政单位医疗</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31.84</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31.84</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221</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住房保障支出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52.85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52.85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22102</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住房改革支出</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52.85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52.85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93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2210201</w:t>
            </w:r>
          </w:p>
        </w:tc>
        <w:tc>
          <w:tcPr>
            <w:tcW w:w="404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住房公积金</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52.85</w:t>
            </w:r>
          </w:p>
        </w:tc>
        <w:tc>
          <w:tcPr>
            <w:tcW w:w="1232"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52.85</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563"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c>
          <w:tcPr>
            <w:tcW w:w="1534" w:type="dxa"/>
            <w:tcBorders>
              <w:top w:val="nil"/>
              <w:left w:val="nil"/>
              <w:bottom w:val="single" w:sz="4" w:space="0" w:color="000000"/>
              <w:right w:val="single" w:sz="4" w:space="0" w:color="000000"/>
            </w:tcBorders>
            <w:shd w:val="clear" w:color="auto" w:fill="auto"/>
            <w:noWrap/>
            <w:vAlign w:val="center"/>
            <w:hideMark/>
          </w:tcPr>
          <w:p w:rsidR="001277DC" w:rsidRPr="001277DC" w:rsidRDefault="001277DC" w:rsidP="001277DC">
            <w:pPr>
              <w:widowControl/>
              <w:jc w:val="righ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 xml:space="preserve">　</w:t>
            </w:r>
          </w:p>
        </w:tc>
      </w:tr>
      <w:tr w:rsidR="001277DC" w:rsidRPr="001277DC" w:rsidTr="001277DC">
        <w:trPr>
          <w:trHeight w:val="297"/>
        </w:trPr>
        <w:tc>
          <w:tcPr>
            <w:tcW w:w="11226" w:type="dxa"/>
            <w:gridSpan w:val="11"/>
            <w:tcBorders>
              <w:top w:val="nil"/>
              <w:left w:val="nil"/>
              <w:bottom w:val="nil"/>
              <w:right w:val="nil"/>
            </w:tcBorders>
            <w:shd w:val="clear" w:color="auto" w:fill="auto"/>
            <w:noWrap/>
            <w:vAlign w:val="center"/>
            <w:hideMark/>
          </w:tcPr>
          <w:p w:rsidR="001277DC" w:rsidRPr="001277DC" w:rsidRDefault="001277DC" w:rsidP="001277DC">
            <w:pPr>
              <w:widowControl/>
              <w:jc w:val="left"/>
              <w:rPr>
                <w:rFonts w:ascii="宋体" w:eastAsia="宋体" w:hAnsi="宋体" w:cs="Arial"/>
                <w:color w:val="000000"/>
                <w:kern w:val="0"/>
                <w:sz w:val="22"/>
                <w:szCs w:val="22"/>
              </w:rPr>
            </w:pPr>
            <w:r w:rsidRPr="001277DC">
              <w:rPr>
                <w:rFonts w:ascii="宋体" w:eastAsia="宋体" w:hAnsi="宋体" w:cs="Arial" w:hint="eastAsia"/>
                <w:color w:val="000000"/>
                <w:kern w:val="0"/>
                <w:sz w:val="22"/>
                <w:szCs w:val="22"/>
              </w:rPr>
              <w:t>注：本表反映部门本年度取得的各项收入情况。</w:t>
            </w:r>
          </w:p>
        </w:tc>
      </w:tr>
    </w:tbl>
    <w:p w:rsidR="00B111AC" w:rsidRDefault="00DD664D">
      <w:r>
        <w:br w:type="page"/>
      </w:r>
    </w:p>
    <w:tbl>
      <w:tblPr>
        <w:tblW w:w="11044" w:type="dxa"/>
        <w:tblInd w:w="93" w:type="dxa"/>
        <w:tblLook w:val="04A0"/>
      </w:tblPr>
      <w:tblGrid>
        <w:gridCol w:w="411"/>
        <w:gridCol w:w="316"/>
        <w:gridCol w:w="275"/>
        <w:gridCol w:w="4074"/>
        <w:gridCol w:w="1121"/>
        <w:gridCol w:w="1121"/>
        <w:gridCol w:w="916"/>
        <w:gridCol w:w="632"/>
        <w:gridCol w:w="632"/>
        <w:gridCol w:w="1546"/>
      </w:tblGrid>
      <w:tr w:rsidR="00674D04" w:rsidRPr="00674D04" w:rsidTr="00674D04">
        <w:trPr>
          <w:trHeight w:val="385"/>
        </w:trPr>
        <w:tc>
          <w:tcPr>
            <w:tcW w:w="11044" w:type="dxa"/>
            <w:gridSpan w:val="10"/>
            <w:tcBorders>
              <w:top w:val="nil"/>
              <w:left w:val="nil"/>
              <w:bottom w:val="nil"/>
              <w:right w:val="nil"/>
            </w:tcBorders>
            <w:shd w:val="clear" w:color="auto" w:fill="auto"/>
            <w:noWrap/>
            <w:vAlign w:val="bottom"/>
            <w:hideMark/>
          </w:tcPr>
          <w:p w:rsidR="00674D04" w:rsidRPr="00674D04" w:rsidRDefault="00674D04" w:rsidP="00674D04">
            <w:pPr>
              <w:widowControl/>
              <w:jc w:val="center"/>
              <w:rPr>
                <w:rFonts w:ascii="宋体" w:eastAsia="宋体" w:hAnsi="宋体" w:cs="Arial"/>
                <w:color w:val="000000"/>
                <w:kern w:val="0"/>
                <w:sz w:val="30"/>
                <w:szCs w:val="30"/>
              </w:rPr>
            </w:pPr>
            <w:r w:rsidRPr="00674D04">
              <w:rPr>
                <w:rFonts w:ascii="宋体" w:eastAsia="宋体" w:hAnsi="宋体" w:cs="Arial" w:hint="eastAsia"/>
                <w:color w:val="000000"/>
                <w:kern w:val="0"/>
                <w:sz w:val="30"/>
                <w:szCs w:val="30"/>
              </w:rPr>
              <w:lastRenderedPageBreak/>
              <w:t>支出决算表</w:t>
            </w:r>
          </w:p>
        </w:tc>
      </w:tr>
      <w:tr w:rsidR="00674D04" w:rsidRPr="00674D04" w:rsidTr="00674D04">
        <w:trPr>
          <w:trHeight w:val="265"/>
        </w:trPr>
        <w:tc>
          <w:tcPr>
            <w:tcW w:w="41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316"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275"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4074"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12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12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916"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632"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632"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545" w:type="dxa"/>
            <w:tcBorders>
              <w:top w:val="nil"/>
              <w:left w:val="nil"/>
              <w:bottom w:val="nil"/>
              <w:right w:val="nil"/>
            </w:tcBorders>
            <w:shd w:val="clear" w:color="auto" w:fill="auto"/>
            <w:noWrap/>
            <w:vAlign w:val="bottom"/>
            <w:hideMark/>
          </w:tcPr>
          <w:p w:rsidR="00674D04" w:rsidRPr="00674D04" w:rsidRDefault="00674D04" w:rsidP="00674D04">
            <w:pPr>
              <w:widowControl/>
              <w:jc w:val="righ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公开03表</w:t>
            </w:r>
          </w:p>
        </w:tc>
      </w:tr>
      <w:tr w:rsidR="00674D04" w:rsidRPr="00674D04" w:rsidTr="00674D04">
        <w:trPr>
          <w:trHeight w:val="265"/>
        </w:trPr>
        <w:tc>
          <w:tcPr>
            <w:tcW w:w="5076" w:type="dxa"/>
            <w:gridSpan w:val="4"/>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部门：丰宁满族自治县人民检察院</w:t>
            </w:r>
          </w:p>
        </w:tc>
        <w:tc>
          <w:tcPr>
            <w:tcW w:w="112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12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916"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632"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632"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545" w:type="dxa"/>
            <w:tcBorders>
              <w:top w:val="nil"/>
              <w:left w:val="nil"/>
              <w:bottom w:val="nil"/>
              <w:right w:val="nil"/>
            </w:tcBorders>
            <w:shd w:val="clear" w:color="auto" w:fill="auto"/>
            <w:noWrap/>
            <w:vAlign w:val="bottom"/>
            <w:hideMark/>
          </w:tcPr>
          <w:p w:rsidR="00674D04" w:rsidRPr="00674D04" w:rsidRDefault="00674D04" w:rsidP="00674D04">
            <w:pPr>
              <w:widowControl/>
              <w:jc w:val="righ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金额单位：万元</w:t>
            </w:r>
          </w:p>
        </w:tc>
      </w:tr>
      <w:tr w:rsidR="00674D04" w:rsidRPr="00674D04" w:rsidTr="00674D04">
        <w:trPr>
          <w:trHeight w:val="310"/>
        </w:trPr>
        <w:tc>
          <w:tcPr>
            <w:tcW w:w="50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项目</w:t>
            </w:r>
          </w:p>
        </w:tc>
        <w:tc>
          <w:tcPr>
            <w:tcW w:w="112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本年支出合计</w:t>
            </w:r>
          </w:p>
        </w:tc>
        <w:tc>
          <w:tcPr>
            <w:tcW w:w="112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基本支出</w:t>
            </w:r>
          </w:p>
        </w:tc>
        <w:tc>
          <w:tcPr>
            <w:tcW w:w="91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项目支出</w:t>
            </w:r>
          </w:p>
        </w:tc>
        <w:tc>
          <w:tcPr>
            <w:tcW w:w="63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上缴上级支出</w:t>
            </w:r>
          </w:p>
        </w:tc>
        <w:tc>
          <w:tcPr>
            <w:tcW w:w="63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经营支出</w:t>
            </w:r>
          </w:p>
        </w:tc>
        <w:tc>
          <w:tcPr>
            <w:tcW w:w="154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对附属单位补助支出</w:t>
            </w:r>
          </w:p>
        </w:tc>
      </w:tr>
      <w:tr w:rsidR="00674D04" w:rsidRPr="00674D04" w:rsidTr="00674D04">
        <w:trPr>
          <w:trHeight w:val="313"/>
        </w:trPr>
        <w:tc>
          <w:tcPr>
            <w:tcW w:w="100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功能分类科目编码</w:t>
            </w:r>
          </w:p>
        </w:tc>
        <w:tc>
          <w:tcPr>
            <w:tcW w:w="4074" w:type="dxa"/>
            <w:vMerge w:val="restart"/>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科目名称</w:t>
            </w:r>
          </w:p>
        </w:tc>
        <w:tc>
          <w:tcPr>
            <w:tcW w:w="1121"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121"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916"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632"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632"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545"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r>
      <w:tr w:rsidR="00674D04" w:rsidRPr="00674D04" w:rsidTr="00674D04">
        <w:trPr>
          <w:trHeight w:val="313"/>
        </w:trPr>
        <w:tc>
          <w:tcPr>
            <w:tcW w:w="1002" w:type="dxa"/>
            <w:gridSpan w:val="3"/>
            <w:vMerge/>
            <w:tcBorders>
              <w:top w:val="nil"/>
              <w:left w:val="single" w:sz="4" w:space="0" w:color="000000"/>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4074"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121"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121"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916"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632"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632"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545"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r>
      <w:tr w:rsidR="00674D04" w:rsidRPr="00674D04" w:rsidTr="00674D04">
        <w:trPr>
          <w:trHeight w:val="313"/>
        </w:trPr>
        <w:tc>
          <w:tcPr>
            <w:tcW w:w="1002" w:type="dxa"/>
            <w:gridSpan w:val="3"/>
            <w:vMerge/>
            <w:tcBorders>
              <w:top w:val="nil"/>
              <w:left w:val="single" w:sz="4" w:space="0" w:color="000000"/>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4074"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121"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121"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916"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632"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632"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545" w:type="dxa"/>
            <w:vMerge/>
            <w:tcBorders>
              <w:top w:val="single" w:sz="4" w:space="0" w:color="000000"/>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r>
      <w:tr w:rsidR="00674D04" w:rsidRPr="00674D04" w:rsidTr="00674D04">
        <w:trPr>
          <w:trHeight w:val="310"/>
        </w:trPr>
        <w:tc>
          <w:tcPr>
            <w:tcW w:w="507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栏次</w:t>
            </w:r>
          </w:p>
        </w:tc>
        <w:tc>
          <w:tcPr>
            <w:tcW w:w="1121" w:type="dxa"/>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w:t>
            </w:r>
          </w:p>
        </w:tc>
        <w:tc>
          <w:tcPr>
            <w:tcW w:w="1121" w:type="dxa"/>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w:t>
            </w:r>
          </w:p>
        </w:tc>
        <w:tc>
          <w:tcPr>
            <w:tcW w:w="916" w:type="dxa"/>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w:t>
            </w:r>
          </w:p>
        </w:tc>
        <w:tc>
          <w:tcPr>
            <w:tcW w:w="632" w:type="dxa"/>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w:t>
            </w:r>
          </w:p>
        </w:tc>
        <w:tc>
          <w:tcPr>
            <w:tcW w:w="632" w:type="dxa"/>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w:t>
            </w:r>
          </w:p>
        </w:tc>
        <w:tc>
          <w:tcPr>
            <w:tcW w:w="1545" w:type="dxa"/>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6</w:t>
            </w:r>
          </w:p>
        </w:tc>
      </w:tr>
      <w:tr w:rsidR="00674D04" w:rsidRPr="00674D04" w:rsidTr="00674D04">
        <w:trPr>
          <w:trHeight w:val="310"/>
        </w:trPr>
        <w:tc>
          <w:tcPr>
            <w:tcW w:w="507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合计</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1,173.23</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1,028.39</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144.84</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204</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公共安全支出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991.76</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846.93</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144.84</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20404</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检察</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969.76</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824.93</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144.84</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2040401</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行政运行</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824.93</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824.93</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2040499</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其他检察支出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144.84</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144.84</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20405</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法院</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22.00</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22.00</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2040502</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一般行政管理事务</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22.00</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22.00</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社会保障和就业支出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96.78</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96.78</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20805</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行政事业单位养老支出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93.34</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93.34</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2080501</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行政单位离退休</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30.80</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30.80</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2080505</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机关事业单位基本养老保险缴费支出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57.58</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57.58</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2080506</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机关事业单位职业年金缴费支出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4.96</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4.96</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20808</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抚恤</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3.45</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3.45</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2080801</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死亡抚恤</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0.95</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0.95</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2080802</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伤残抚恤</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2.50</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2.50</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210</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卫生健康支出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21011</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行政事业单位医疗</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2101101</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行政单位医疗</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221</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住房保障支出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22102</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住房改革支出</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0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2210201</w:t>
            </w:r>
          </w:p>
        </w:tc>
        <w:tc>
          <w:tcPr>
            <w:tcW w:w="4074"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住房公积金</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112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916"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632"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54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310"/>
        </w:trPr>
        <w:tc>
          <w:tcPr>
            <w:tcW w:w="11044" w:type="dxa"/>
            <w:gridSpan w:val="10"/>
            <w:tcBorders>
              <w:top w:val="nil"/>
              <w:left w:val="nil"/>
              <w:bottom w:val="nil"/>
              <w:right w:val="nil"/>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注：本表反映部门本年度各项支出情况。</w:t>
            </w:r>
          </w:p>
        </w:tc>
      </w:tr>
    </w:tbl>
    <w:p w:rsidR="00B111AC" w:rsidRDefault="00DD664D">
      <w:r>
        <w:br w:type="page"/>
      </w:r>
    </w:p>
    <w:p w:rsidR="00B111AC" w:rsidRDefault="00B111AC">
      <w:pPr>
        <w:widowControl/>
        <w:jc w:val="center"/>
        <w:textAlignment w:val="center"/>
        <w:rPr>
          <w:rFonts w:ascii="黑体" w:eastAsia="黑体" w:hAnsi="宋体" w:cs="黑体"/>
          <w:color w:val="000000"/>
          <w:kern w:val="0"/>
          <w:sz w:val="28"/>
          <w:szCs w:val="28"/>
        </w:rPr>
        <w:sectPr w:rsidR="00B111AC" w:rsidSect="00674D04">
          <w:pgSz w:w="11906" w:h="16838"/>
          <w:pgMar w:top="1134" w:right="624" w:bottom="1134" w:left="624" w:header="851" w:footer="992" w:gutter="0"/>
          <w:cols w:space="425"/>
          <w:docGrid w:type="lines" w:linePitch="312"/>
        </w:sectPr>
      </w:pPr>
    </w:p>
    <w:tbl>
      <w:tblPr>
        <w:tblW w:w="13526" w:type="dxa"/>
        <w:tblInd w:w="93" w:type="dxa"/>
        <w:tblLook w:val="04A0"/>
      </w:tblPr>
      <w:tblGrid>
        <w:gridCol w:w="3041"/>
        <w:gridCol w:w="595"/>
        <w:gridCol w:w="1099"/>
        <w:gridCol w:w="3431"/>
        <w:gridCol w:w="595"/>
        <w:gridCol w:w="1098"/>
        <w:gridCol w:w="1098"/>
        <w:gridCol w:w="1099"/>
        <w:gridCol w:w="1470"/>
      </w:tblGrid>
      <w:tr w:rsidR="00674D04" w:rsidRPr="00674D04" w:rsidTr="00674D04">
        <w:trPr>
          <w:trHeight w:val="236"/>
        </w:trPr>
        <w:tc>
          <w:tcPr>
            <w:tcW w:w="13525" w:type="dxa"/>
            <w:gridSpan w:val="9"/>
            <w:tcBorders>
              <w:top w:val="nil"/>
              <w:left w:val="nil"/>
              <w:bottom w:val="nil"/>
              <w:right w:val="nil"/>
            </w:tcBorders>
            <w:shd w:val="clear" w:color="auto" w:fill="auto"/>
            <w:noWrap/>
            <w:vAlign w:val="bottom"/>
            <w:hideMark/>
          </w:tcPr>
          <w:p w:rsidR="00674D04" w:rsidRPr="00674D04" w:rsidRDefault="00674D04" w:rsidP="00674D04">
            <w:pPr>
              <w:widowControl/>
              <w:jc w:val="center"/>
              <w:rPr>
                <w:rFonts w:ascii="宋体" w:eastAsia="宋体" w:hAnsi="宋体" w:cs="Arial"/>
                <w:color w:val="000000"/>
                <w:kern w:val="0"/>
                <w:sz w:val="30"/>
                <w:szCs w:val="30"/>
              </w:rPr>
            </w:pPr>
            <w:r w:rsidRPr="00674D04">
              <w:rPr>
                <w:rFonts w:ascii="宋体" w:eastAsia="宋体" w:hAnsi="宋体" w:cs="Arial" w:hint="eastAsia"/>
                <w:color w:val="000000"/>
                <w:kern w:val="0"/>
                <w:sz w:val="30"/>
                <w:szCs w:val="30"/>
              </w:rPr>
              <w:lastRenderedPageBreak/>
              <w:t>财政拨款收入支出决算总表</w:t>
            </w:r>
          </w:p>
        </w:tc>
      </w:tr>
      <w:tr w:rsidR="00674D04" w:rsidRPr="00674D04" w:rsidTr="00674D04">
        <w:trPr>
          <w:trHeight w:val="162"/>
        </w:trPr>
        <w:tc>
          <w:tcPr>
            <w:tcW w:w="304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595"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098"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343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595"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098"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098"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099"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468" w:type="dxa"/>
            <w:tcBorders>
              <w:top w:val="nil"/>
              <w:left w:val="nil"/>
              <w:bottom w:val="nil"/>
              <w:right w:val="nil"/>
            </w:tcBorders>
            <w:shd w:val="clear" w:color="auto" w:fill="auto"/>
            <w:noWrap/>
            <w:vAlign w:val="bottom"/>
            <w:hideMark/>
          </w:tcPr>
          <w:p w:rsidR="00674D04" w:rsidRPr="00674D04" w:rsidRDefault="00674D04" w:rsidP="00674D04">
            <w:pPr>
              <w:widowControl/>
              <w:jc w:val="righ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公开04表</w:t>
            </w:r>
          </w:p>
        </w:tc>
      </w:tr>
      <w:tr w:rsidR="00674D04" w:rsidRPr="00674D04" w:rsidTr="00674D04">
        <w:trPr>
          <w:trHeight w:val="162"/>
        </w:trPr>
        <w:tc>
          <w:tcPr>
            <w:tcW w:w="3636" w:type="dxa"/>
            <w:gridSpan w:val="2"/>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部门：丰宁满族自治县人民检察院</w:t>
            </w:r>
          </w:p>
        </w:tc>
        <w:tc>
          <w:tcPr>
            <w:tcW w:w="1098"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3431"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595"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098"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098"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099" w:type="dxa"/>
            <w:tcBorders>
              <w:top w:val="nil"/>
              <w:left w:val="nil"/>
              <w:bottom w:val="nil"/>
              <w:right w:val="nil"/>
            </w:tcBorders>
            <w:shd w:val="clear" w:color="auto" w:fill="auto"/>
            <w:noWrap/>
            <w:vAlign w:val="bottom"/>
            <w:hideMark/>
          </w:tcPr>
          <w:p w:rsidR="00674D04" w:rsidRPr="00674D04" w:rsidRDefault="00674D04" w:rsidP="00674D04">
            <w:pPr>
              <w:widowControl/>
              <w:jc w:val="left"/>
              <w:rPr>
                <w:rFonts w:ascii="Arial" w:eastAsia="宋体" w:hAnsi="Arial" w:cs="Arial"/>
                <w:color w:val="000000"/>
                <w:kern w:val="0"/>
                <w:sz w:val="20"/>
                <w:szCs w:val="20"/>
              </w:rPr>
            </w:pPr>
          </w:p>
        </w:tc>
        <w:tc>
          <w:tcPr>
            <w:tcW w:w="1468" w:type="dxa"/>
            <w:tcBorders>
              <w:top w:val="nil"/>
              <w:left w:val="nil"/>
              <w:bottom w:val="nil"/>
              <w:right w:val="nil"/>
            </w:tcBorders>
            <w:shd w:val="clear" w:color="auto" w:fill="auto"/>
            <w:noWrap/>
            <w:vAlign w:val="bottom"/>
            <w:hideMark/>
          </w:tcPr>
          <w:p w:rsidR="00674D04" w:rsidRPr="00674D04" w:rsidRDefault="00674D04" w:rsidP="00674D04">
            <w:pPr>
              <w:widowControl/>
              <w:jc w:val="righ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金额单位：万元</w:t>
            </w:r>
          </w:p>
        </w:tc>
      </w:tr>
      <w:tr w:rsidR="00674D04" w:rsidRPr="00674D04" w:rsidTr="00674D04">
        <w:trPr>
          <w:trHeight w:val="190"/>
        </w:trPr>
        <w:tc>
          <w:tcPr>
            <w:tcW w:w="47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收     入</w:t>
            </w:r>
          </w:p>
        </w:tc>
        <w:tc>
          <w:tcPr>
            <w:tcW w:w="8791"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支     出</w:t>
            </w:r>
          </w:p>
        </w:tc>
      </w:tr>
      <w:tr w:rsidR="00674D04" w:rsidRPr="00674D04" w:rsidTr="00674D04">
        <w:trPr>
          <w:trHeight w:val="312"/>
        </w:trPr>
        <w:tc>
          <w:tcPr>
            <w:tcW w:w="30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项目</w:t>
            </w:r>
          </w:p>
        </w:tc>
        <w:tc>
          <w:tcPr>
            <w:tcW w:w="595" w:type="dxa"/>
            <w:vMerge w:val="restart"/>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行次</w:t>
            </w:r>
          </w:p>
        </w:tc>
        <w:tc>
          <w:tcPr>
            <w:tcW w:w="1098" w:type="dxa"/>
            <w:vMerge w:val="restart"/>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金额</w:t>
            </w:r>
          </w:p>
        </w:tc>
        <w:tc>
          <w:tcPr>
            <w:tcW w:w="3431" w:type="dxa"/>
            <w:vMerge w:val="restart"/>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项目</w:t>
            </w:r>
          </w:p>
        </w:tc>
        <w:tc>
          <w:tcPr>
            <w:tcW w:w="595" w:type="dxa"/>
            <w:vMerge w:val="restart"/>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行次</w:t>
            </w:r>
          </w:p>
        </w:tc>
        <w:tc>
          <w:tcPr>
            <w:tcW w:w="1098" w:type="dxa"/>
            <w:vMerge w:val="restart"/>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合计</w:t>
            </w:r>
          </w:p>
        </w:tc>
        <w:tc>
          <w:tcPr>
            <w:tcW w:w="1098" w:type="dxa"/>
            <w:vMerge w:val="restart"/>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一般公共预算财政拨款</w:t>
            </w:r>
          </w:p>
        </w:tc>
        <w:tc>
          <w:tcPr>
            <w:tcW w:w="1099" w:type="dxa"/>
            <w:vMerge w:val="restart"/>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政府性基金预算财政拨款</w:t>
            </w:r>
          </w:p>
        </w:tc>
        <w:tc>
          <w:tcPr>
            <w:tcW w:w="1468" w:type="dxa"/>
            <w:vMerge w:val="restart"/>
            <w:tcBorders>
              <w:top w:val="nil"/>
              <w:left w:val="nil"/>
              <w:bottom w:val="single" w:sz="4" w:space="0" w:color="000000"/>
              <w:right w:val="single" w:sz="4" w:space="0" w:color="000000"/>
            </w:tcBorders>
            <w:shd w:val="clear" w:color="auto" w:fill="auto"/>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国有资本经营预算财政拨款</w:t>
            </w:r>
          </w:p>
        </w:tc>
      </w:tr>
      <w:tr w:rsidR="00674D04" w:rsidRPr="00674D04" w:rsidTr="00674D04">
        <w:trPr>
          <w:trHeight w:val="378"/>
        </w:trPr>
        <w:tc>
          <w:tcPr>
            <w:tcW w:w="3041" w:type="dxa"/>
            <w:vMerge/>
            <w:tcBorders>
              <w:top w:val="nil"/>
              <w:left w:val="single" w:sz="4" w:space="0" w:color="000000"/>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595"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098"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3431"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595"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098"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098"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099"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c>
          <w:tcPr>
            <w:tcW w:w="1468" w:type="dxa"/>
            <w:vMerge/>
            <w:tcBorders>
              <w:top w:val="nil"/>
              <w:left w:val="nil"/>
              <w:bottom w:val="single" w:sz="4" w:space="0" w:color="000000"/>
              <w:right w:val="single" w:sz="4" w:space="0" w:color="000000"/>
            </w:tcBorders>
            <w:vAlign w:val="center"/>
            <w:hideMark/>
          </w:tcPr>
          <w:p w:rsidR="00674D04" w:rsidRPr="00674D04" w:rsidRDefault="00674D04" w:rsidP="00674D04">
            <w:pPr>
              <w:widowControl/>
              <w:jc w:val="left"/>
              <w:rPr>
                <w:rFonts w:ascii="宋体" w:eastAsia="宋体" w:hAnsi="宋体" w:cs="Arial"/>
                <w:color w:val="000000"/>
                <w:kern w:val="0"/>
                <w:sz w:val="22"/>
                <w:szCs w:val="22"/>
              </w:rPr>
            </w:pP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栏次</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栏次</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一、一般公共预算财政拨款</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1,312.92</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一、一般公共服务支出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二、政府性基金预算财政拨款</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二、外交支出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三、国有资本经营财政拨款</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三、国防支出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35</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四、公共安全支出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36</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991.76</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991.76</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五、教育支出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37</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6</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六、科学技术支出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38</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7</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七、文化旅游体育与传媒支出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39</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8</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八、社会保障和就业支出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40</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96.78</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96.78</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9</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九、卫生健康支出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41</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31.84</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10</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十、节能环保支出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11</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十一、城乡社区支出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十二、农林水支出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十三、交通运输支出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45</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十四、资源勘探工业信息等支出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46</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15</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十五、商业服务业等支出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47</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16</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十六、金融支出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48</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17</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十七、援助其他地区支出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49</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lastRenderedPageBreak/>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18</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十八、自然资源海洋气象等支出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50</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19</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十九、住房保障支出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51</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52.85</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20</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二十、粮油物资储备支出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21</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二十一、国有资本经营预算支出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二十二、灾害防治及应急管理支出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二十三、其他支出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55</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b/>
                <w:bCs/>
                <w:color w:val="000000"/>
                <w:kern w:val="0"/>
                <w:sz w:val="20"/>
                <w:szCs w:val="20"/>
              </w:rPr>
            </w:pPr>
            <w:r w:rsidRPr="00674D04">
              <w:rPr>
                <w:rFonts w:ascii="宋体" w:eastAsia="宋体" w:hAnsi="宋体" w:cs="Arial" w:hint="eastAsia"/>
                <w:b/>
                <w:bCs/>
                <w:color w:val="000000"/>
                <w:kern w:val="0"/>
                <w:sz w:val="20"/>
                <w:szCs w:val="2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二十四、债务还本支出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56</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25</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二十五、债务付息支出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57</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0"/>
                <w:szCs w:val="20"/>
              </w:rPr>
            </w:pPr>
            <w:r w:rsidRPr="00674D04">
              <w:rPr>
                <w:rFonts w:ascii="宋体" w:eastAsia="宋体" w:hAnsi="宋体" w:cs="Arial" w:hint="eastAsia"/>
                <w:color w:val="000000"/>
                <w:kern w:val="0"/>
                <w:sz w:val="20"/>
                <w:szCs w:val="2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26</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二十六、抗疫特别国债安排的支出</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58</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本年收入合计</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27</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1,312.92</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本年支出合计</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59</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1,173.23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1,173.23</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年初财政拨款结转和结余</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28</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155.35</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年末财政拨款结转和结余</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60</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295.04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295.04</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一般公共预算财政拨款</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29</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155.35</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61</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政府性基金预算财政拨款</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30</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62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国有资本经营预算财政拨款</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31</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lef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63</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3041" w:type="dxa"/>
            <w:tcBorders>
              <w:top w:val="nil"/>
              <w:left w:val="single" w:sz="4" w:space="0" w:color="000000"/>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总计</w:t>
            </w:r>
          </w:p>
        </w:tc>
        <w:tc>
          <w:tcPr>
            <w:tcW w:w="595" w:type="dxa"/>
            <w:tcBorders>
              <w:top w:val="nil"/>
              <w:left w:val="nil"/>
              <w:bottom w:val="single" w:sz="8"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32</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1,468.27</w:t>
            </w:r>
          </w:p>
        </w:tc>
        <w:tc>
          <w:tcPr>
            <w:tcW w:w="3431"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b/>
                <w:bCs/>
                <w:color w:val="000000"/>
                <w:kern w:val="0"/>
                <w:sz w:val="22"/>
                <w:szCs w:val="22"/>
              </w:rPr>
            </w:pPr>
            <w:r w:rsidRPr="00674D04">
              <w:rPr>
                <w:rFonts w:ascii="宋体" w:eastAsia="宋体" w:hAnsi="宋体" w:cs="Arial" w:hint="eastAsia"/>
                <w:b/>
                <w:bCs/>
                <w:color w:val="000000"/>
                <w:kern w:val="0"/>
                <w:sz w:val="22"/>
                <w:szCs w:val="22"/>
              </w:rPr>
              <w:t>总计</w:t>
            </w:r>
          </w:p>
        </w:tc>
        <w:tc>
          <w:tcPr>
            <w:tcW w:w="595"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64</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1,468.27</w:t>
            </w:r>
          </w:p>
        </w:tc>
        <w:tc>
          <w:tcPr>
            <w:tcW w:w="109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1,468.27</w:t>
            </w:r>
          </w:p>
        </w:tc>
        <w:tc>
          <w:tcPr>
            <w:tcW w:w="1099"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hideMark/>
          </w:tcPr>
          <w:p w:rsidR="00674D04" w:rsidRPr="00674D04" w:rsidRDefault="00674D04" w:rsidP="00674D04">
            <w:pPr>
              <w:widowControl/>
              <w:jc w:val="right"/>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 xml:space="preserve">　</w:t>
            </w:r>
          </w:p>
        </w:tc>
      </w:tr>
      <w:tr w:rsidR="00674D04" w:rsidRPr="00674D04" w:rsidTr="00674D04">
        <w:trPr>
          <w:trHeight w:val="190"/>
        </w:trPr>
        <w:tc>
          <w:tcPr>
            <w:tcW w:w="13525" w:type="dxa"/>
            <w:gridSpan w:val="9"/>
            <w:tcBorders>
              <w:top w:val="nil"/>
              <w:left w:val="nil"/>
              <w:bottom w:val="nil"/>
              <w:right w:val="nil"/>
            </w:tcBorders>
            <w:shd w:val="clear" w:color="auto" w:fill="auto"/>
            <w:noWrap/>
            <w:vAlign w:val="center"/>
            <w:hideMark/>
          </w:tcPr>
          <w:p w:rsidR="00674D04" w:rsidRPr="00674D04" w:rsidRDefault="00674D04" w:rsidP="00674D04">
            <w:pPr>
              <w:widowControl/>
              <w:jc w:val="center"/>
              <w:rPr>
                <w:rFonts w:ascii="宋体" w:eastAsia="宋体" w:hAnsi="宋体" w:cs="Arial"/>
                <w:color w:val="000000"/>
                <w:kern w:val="0"/>
                <w:sz w:val="22"/>
                <w:szCs w:val="22"/>
              </w:rPr>
            </w:pPr>
            <w:r w:rsidRPr="00674D04">
              <w:rPr>
                <w:rFonts w:ascii="宋体" w:eastAsia="宋体" w:hAnsi="宋体" w:cs="Arial" w:hint="eastAsia"/>
                <w:color w:val="000000"/>
                <w:kern w:val="0"/>
                <w:sz w:val="22"/>
                <w:szCs w:val="22"/>
              </w:rPr>
              <w:t>注：本表反映部门本年度一般公共预算财政拨款、政府性基金预算财政拨款和国有资本经营预算财政拨款的总收支和年末结转结余情况。</w:t>
            </w:r>
          </w:p>
        </w:tc>
      </w:tr>
    </w:tbl>
    <w:p w:rsidR="00B111AC" w:rsidRDefault="00B111AC">
      <w:pPr>
        <w:widowControl/>
        <w:jc w:val="center"/>
        <w:textAlignment w:val="center"/>
        <w:sectPr w:rsidR="00B111AC">
          <w:pgSz w:w="16838" w:h="11906" w:orient="landscape"/>
          <w:pgMar w:top="1531" w:right="2098" w:bottom="1531" w:left="1984" w:header="851" w:footer="992" w:gutter="0"/>
          <w:cols w:space="425"/>
          <w:docGrid w:type="lines" w:linePitch="312"/>
        </w:sectPr>
      </w:pPr>
    </w:p>
    <w:tbl>
      <w:tblPr>
        <w:tblW w:w="9196" w:type="dxa"/>
        <w:tblInd w:w="93" w:type="dxa"/>
        <w:tblLook w:val="04A0"/>
      </w:tblPr>
      <w:tblGrid>
        <w:gridCol w:w="404"/>
        <w:gridCol w:w="311"/>
        <w:gridCol w:w="271"/>
        <w:gridCol w:w="4314"/>
        <w:gridCol w:w="1223"/>
        <w:gridCol w:w="1223"/>
        <w:gridCol w:w="1636"/>
      </w:tblGrid>
      <w:tr w:rsidR="00503DFE" w:rsidRPr="00503DFE" w:rsidTr="00503DFE">
        <w:trPr>
          <w:trHeight w:val="384"/>
        </w:trPr>
        <w:tc>
          <w:tcPr>
            <w:tcW w:w="9196" w:type="dxa"/>
            <w:gridSpan w:val="7"/>
            <w:tcBorders>
              <w:top w:val="nil"/>
              <w:left w:val="nil"/>
              <w:bottom w:val="nil"/>
              <w:right w:val="nil"/>
            </w:tcBorders>
            <w:shd w:val="clear" w:color="auto" w:fill="auto"/>
            <w:noWrap/>
            <w:vAlign w:val="bottom"/>
            <w:hideMark/>
          </w:tcPr>
          <w:p w:rsidR="00503DFE" w:rsidRPr="00503DFE" w:rsidRDefault="00503DFE" w:rsidP="00503DFE">
            <w:pPr>
              <w:widowControl/>
              <w:jc w:val="center"/>
              <w:rPr>
                <w:rFonts w:ascii="宋体" w:eastAsia="宋体" w:hAnsi="宋体" w:cs="Arial"/>
                <w:color w:val="000000"/>
                <w:kern w:val="0"/>
                <w:sz w:val="30"/>
                <w:szCs w:val="30"/>
              </w:rPr>
            </w:pPr>
            <w:r w:rsidRPr="00503DFE">
              <w:rPr>
                <w:rFonts w:ascii="宋体" w:eastAsia="宋体" w:hAnsi="宋体" w:cs="Arial" w:hint="eastAsia"/>
                <w:color w:val="000000"/>
                <w:kern w:val="0"/>
                <w:sz w:val="30"/>
                <w:szCs w:val="30"/>
              </w:rPr>
              <w:lastRenderedPageBreak/>
              <w:t>一般公共预算财政拨款支出决算表</w:t>
            </w:r>
          </w:p>
        </w:tc>
      </w:tr>
      <w:tr w:rsidR="00503DFE" w:rsidRPr="00503DFE" w:rsidTr="00503DFE">
        <w:trPr>
          <w:trHeight w:val="264"/>
        </w:trPr>
        <w:tc>
          <w:tcPr>
            <w:tcW w:w="331"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255"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214"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4314"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1223"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1223"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1636" w:type="dxa"/>
            <w:tcBorders>
              <w:top w:val="nil"/>
              <w:left w:val="nil"/>
              <w:bottom w:val="nil"/>
              <w:right w:val="nil"/>
            </w:tcBorders>
            <w:shd w:val="clear" w:color="auto" w:fill="auto"/>
            <w:noWrap/>
            <w:vAlign w:val="bottom"/>
            <w:hideMark/>
          </w:tcPr>
          <w:p w:rsidR="00503DFE" w:rsidRPr="00503DFE" w:rsidRDefault="00503DFE" w:rsidP="00503DFE">
            <w:pPr>
              <w:widowControl/>
              <w:jc w:val="right"/>
              <w:rPr>
                <w:rFonts w:ascii="宋体" w:eastAsia="宋体" w:hAnsi="宋体" w:cs="Arial"/>
                <w:color w:val="000000"/>
                <w:kern w:val="0"/>
                <w:sz w:val="20"/>
                <w:szCs w:val="20"/>
              </w:rPr>
            </w:pPr>
            <w:r w:rsidRPr="00503DFE">
              <w:rPr>
                <w:rFonts w:ascii="宋体" w:eastAsia="宋体" w:hAnsi="宋体" w:cs="Arial" w:hint="eastAsia"/>
                <w:color w:val="000000"/>
                <w:kern w:val="0"/>
                <w:sz w:val="20"/>
                <w:szCs w:val="20"/>
              </w:rPr>
              <w:t>公开05表</w:t>
            </w:r>
          </w:p>
        </w:tc>
      </w:tr>
      <w:tr w:rsidR="00503DFE" w:rsidRPr="00503DFE" w:rsidTr="00503DFE">
        <w:trPr>
          <w:trHeight w:val="264"/>
        </w:trPr>
        <w:tc>
          <w:tcPr>
            <w:tcW w:w="5114" w:type="dxa"/>
            <w:gridSpan w:val="4"/>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宋体" w:eastAsia="宋体" w:hAnsi="宋体" w:cs="Arial"/>
                <w:color w:val="000000"/>
                <w:kern w:val="0"/>
                <w:sz w:val="20"/>
                <w:szCs w:val="20"/>
              </w:rPr>
            </w:pPr>
            <w:r w:rsidRPr="00503DFE">
              <w:rPr>
                <w:rFonts w:ascii="宋体" w:eastAsia="宋体" w:hAnsi="宋体" w:cs="Arial" w:hint="eastAsia"/>
                <w:color w:val="000000"/>
                <w:kern w:val="0"/>
                <w:sz w:val="20"/>
                <w:szCs w:val="20"/>
              </w:rPr>
              <w:t>部门：丰宁满族自治县人民检察院</w:t>
            </w:r>
          </w:p>
        </w:tc>
        <w:tc>
          <w:tcPr>
            <w:tcW w:w="1223"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1223" w:type="dxa"/>
            <w:tcBorders>
              <w:top w:val="nil"/>
              <w:left w:val="nil"/>
              <w:bottom w:val="nil"/>
              <w:right w:val="nil"/>
            </w:tcBorders>
            <w:shd w:val="clear" w:color="auto" w:fill="auto"/>
            <w:noWrap/>
            <w:vAlign w:val="bottom"/>
            <w:hideMark/>
          </w:tcPr>
          <w:p w:rsidR="00503DFE" w:rsidRPr="00503DFE" w:rsidRDefault="00503DFE" w:rsidP="00503DFE">
            <w:pPr>
              <w:widowControl/>
              <w:jc w:val="left"/>
              <w:rPr>
                <w:rFonts w:ascii="Arial" w:eastAsia="宋体" w:hAnsi="Arial" w:cs="Arial"/>
                <w:color w:val="000000"/>
                <w:kern w:val="0"/>
                <w:sz w:val="20"/>
                <w:szCs w:val="20"/>
              </w:rPr>
            </w:pPr>
          </w:p>
        </w:tc>
        <w:tc>
          <w:tcPr>
            <w:tcW w:w="1636" w:type="dxa"/>
            <w:tcBorders>
              <w:top w:val="nil"/>
              <w:left w:val="nil"/>
              <w:bottom w:val="nil"/>
              <w:right w:val="nil"/>
            </w:tcBorders>
            <w:shd w:val="clear" w:color="auto" w:fill="auto"/>
            <w:noWrap/>
            <w:vAlign w:val="bottom"/>
            <w:hideMark/>
          </w:tcPr>
          <w:p w:rsidR="00503DFE" w:rsidRPr="00503DFE" w:rsidRDefault="00503DFE" w:rsidP="00503DFE">
            <w:pPr>
              <w:widowControl/>
              <w:jc w:val="right"/>
              <w:rPr>
                <w:rFonts w:ascii="宋体" w:eastAsia="宋体" w:hAnsi="宋体" w:cs="Arial"/>
                <w:color w:val="000000"/>
                <w:kern w:val="0"/>
                <w:sz w:val="20"/>
                <w:szCs w:val="20"/>
              </w:rPr>
            </w:pPr>
            <w:r w:rsidRPr="00503DFE">
              <w:rPr>
                <w:rFonts w:ascii="宋体" w:eastAsia="宋体" w:hAnsi="宋体" w:cs="Arial" w:hint="eastAsia"/>
                <w:color w:val="000000"/>
                <w:kern w:val="0"/>
                <w:sz w:val="20"/>
                <w:szCs w:val="20"/>
              </w:rPr>
              <w:t>金额单位：万元</w:t>
            </w:r>
          </w:p>
        </w:tc>
      </w:tr>
      <w:tr w:rsidR="00503DFE" w:rsidRPr="00503DFE" w:rsidTr="00503DFE">
        <w:trPr>
          <w:trHeight w:val="309"/>
        </w:trPr>
        <w:tc>
          <w:tcPr>
            <w:tcW w:w="51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项目</w:t>
            </w:r>
          </w:p>
        </w:tc>
        <w:tc>
          <w:tcPr>
            <w:tcW w:w="4082" w:type="dxa"/>
            <w:gridSpan w:val="3"/>
            <w:tcBorders>
              <w:top w:val="single" w:sz="4" w:space="0" w:color="000000"/>
              <w:left w:val="nil"/>
              <w:bottom w:val="single" w:sz="4" w:space="0" w:color="000000"/>
              <w:right w:val="single" w:sz="4" w:space="0" w:color="000000"/>
            </w:tcBorders>
            <w:shd w:val="clear" w:color="auto" w:fill="auto"/>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本年支出</w:t>
            </w:r>
          </w:p>
        </w:tc>
      </w:tr>
      <w:tr w:rsidR="00503DFE" w:rsidRPr="00503DFE" w:rsidTr="00503DFE">
        <w:trPr>
          <w:trHeight w:val="312"/>
        </w:trPr>
        <w:tc>
          <w:tcPr>
            <w:tcW w:w="80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功能分类科目编码</w:t>
            </w:r>
          </w:p>
        </w:tc>
        <w:tc>
          <w:tcPr>
            <w:tcW w:w="4314" w:type="dxa"/>
            <w:vMerge w:val="restart"/>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科目名称</w:t>
            </w:r>
          </w:p>
        </w:tc>
        <w:tc>
          <w:tcPr>
            <w:tcW w:w="1223" w:type="dxa"/>
            <w:vMerge w:val="restart"/>
            <w:tcBorders>
              <w:top w:val="nil"/>
              <w:left w:val="nil"/>
              <w:bottom w:val="single" w:sz="4" w:space="0" w:color="000000"/>
              <w:right w:val="single" w:sz="4" w:space="0" w:color="000000"/>
            </w:tcBorders>
            <w:shd w:val="clear" w:color="auto" w:fill="auto"/>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小计</w:t>
            </w:r>
          </w:p>
        </w:tc>
        <w:tc>
          <w:tcPr>
            <w:tcW w:w="1223" w:type="dxa"/>
            <w:vMerge w:val="restart"/>
            <w:tcBorders>
              <w:top w:val="nil"/>
              <w:left w:val="nil"/>
              <w:bottom w:val="single" w:sz="4" w:space="0" w:color="000000"/>
              <w:right w:val="single" w:sz="4" w:space="0" w:color="000000"/>
            </w:tcBorders>
            <w:shd w:val="clear" w:color="auto" w:fill="auto"/>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基本支出</w:t>
            </w:r>
          </w:p>
        </w:tc>
        <w:tc>
          <w:tcPr>
            <w:tcW w:w="1636" w:type="dxa"/>
            <w:vMerge w:val="restart"/>
            <w:tcBorders>
              <w:top w:val="nil"/>
              <w:left w:val="nil"/>
              <w:bottom w:val="single" w:sz="4" w:space="0" w:color="000000"/>
              <w:right w:val="single" w:sz="4" w:space="0" w:color="000000"/>
            </w:tcBorders>
            <w:shd w:val="clear" w:color="auto" w:fill="auto"/>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项目支出</w:t>
            </w:r>
          </w:p>
        </w:tc>
      </w:tr>
      <w:tr w:rsidR="00503DFE" w:rsidRPr="00503DFE" w:rsidTr="00503DFE">
        <w:trPr>
          <w:trHeight w:val="312"/>
        </w:trPr>
        <w:tc>
          <w:tcPr>
            <w:tcW w:w="800" w:type="dxa"/>
            <w:gridSpan w:val="3"/>
            <w:vMerge/>
            <w:tcBorders>
              <w:top w:val="nil"/>
              <w:left w:val="single" w:sz="4" w:space="0" w:color="000000"/>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4314"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1223"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1223"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1636"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r>
      <w:tr w:rsidR="00503DFE" w:rsidRPr="00503DFE" w:rsidTr="00503DFE">
        <w:trPr>
          <w:trHeight w:val="312"/>
        </w:trPr>
        <w:tc>
          <w:tcPr>
            <w:tcW w:w="800" w:type="dxa"/>
            <w:gridSpan w:val="3"/>
            <w:vMerge/>
            <w:tcBorders>
              <w:top w:val="nil"/>
              <w:left w:val="single" w:sz="4" w:space="0" w:color="000000"/>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4314"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1223"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1223"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c>
          <w:tcPr>
            <w:tcW w:w="1636" w:type="dxa"/>
            <w:vMerge/>
            <w:tcBorders>
              <w:top w:val="nil"/>
              <w:left w:val="nil"/>
              <w:bottom w:val="single" w:sz="4" w:space="0" w:color="000000"/>
              <w:right w:val="single" w:sz="4" w:space="0" w:color="000000"/>
            </w:tcBorders>
            <w:vAlign w:val="center"/>
            <w:hideMark/>
          </w:tcPr>
          <w:p w:rsidR="00503DFE" w:rsidRPr="00503DFE" w:rsidRDefault="00503DFE" w:rsidP="00503DFE">
            <w:pPr>
              <w:widowControl/>
              <w:jc w:val="left"/>
              <w:rPr>
                <w:rFonts w:ascii="宋体" w:eastAsia="宋体" w:hAnsi="宋体" w:cs="Arial"/>
                <w:color w:val="000000"/>
                <w:kern w:val="0"/>
                <w:sz w:val="22"/>
                <w:szCs w:val="22"/>
              </w:rPr>
            </w:pPr>
          </w:p>
        </w:tc>
      </w:tr>
      <w:tr w:rsidR="00503DFE" w:rsidRPr="00503DFE" w:rsidTr="00503DFE">
        <w:trPr>
          <w:trHeight w:val="309"/>
        </w:trPr>
        <w:tc>
          <w:tcPr>
            <w:tcW w:w="511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栏次</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w:t>
            </w:r>
          </w:p>
        </w:tc>
      </w:tr>
      <w:tr w:rsidR="00503DFE" w:rsidRPr="00503DFE" w:rsidTr="00503DFE">
        <w:trPr>
          <w:trHeight w:val="309"/>
        </w:trPr>
        <w:tc>
          <w:tcPr>
            <w:tcW w:w="511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center"/>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合计</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b/>
                <w:bCs/>
                <w:color w:val="000000"/>
                <w:kern w:val="0"/>
                <w:sz w:val="22"/>
                <w:szCs w:val="22"/>
              </w:rPr>
            </w:pPr>
            <w:r w:rsidRPr="00503DFE">
              <w:rPr>
                <w:rFonts w:ascii="宋体" w:eastAsia="宋体" w:hAnsi="宋体" w:cs="Arial" w:hint="eastAsia"/>
                <w:b/>
                <w:bCs/>
                <w:color w:val="000000"/>
                <w:kern w:val="0"/>
                <w:sz w:val="22"/>
                <w:szCs w:val="22"/>
              </w:rPr>
              <w:t>1,173.23</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b/>
                <w:bCs/>
                <w:color w:val="000000"/>
                <w:kern w:val="0"/>
                <w:sz w:val="22"/>
                <w:szCs w:val="22"/>
              </w:rPr>
            </w:pPr>
            <w:r w:rsidRPr="00503DFE">
              <w:rPr>
                <w:rFonts w:ascii="宋体" w:eastAsia="宋体" w:hAnsi="宋体" w:cs="Arial" w:hint="eastAsia"/>
                <w:b/>
                <w:bCs/>
                <w:color w:val="000000"/>
                <w:kern w:val="0"/>
                <w:sz w:val="22"/>
                <w:szCs w:val="22"/>
              </w:rPr>
              <w:t>1,028.39</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b/>
                <w:bCs/>
                <w:color w:val="000000"/>
                <w:kern w:val="0"/>
                <w:sz w:val="22"/>
                <w:szCs w:val="22"/>
              </w:rPr>
            </w:pPr>
            <w:r w:rsidRPr="00503DFE">
              <w:rPr>
                <w:rFonts w:ascii="宋体" w:eastAsia="宋体" w:hAnsi="宋体" w:cs="Arial" w:hint="eastAsia"/>
                <w:b/>
                <w:bCs/>
                <w:color w:val="000000"/>
                <w:kern w:val="0"/>
                <w:sz w:val="22"/>
                <w:szCs w:val="22"/>
              </w:rPr>
              <w:t>144.84</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204</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公共安全支出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991.76</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846.93</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144.84</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20404</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检察</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969.76</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824.93</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144.84</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2040401</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行政运行</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824.93</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824.93</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2040499</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其他检察支出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144.84</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144.84</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20405</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法院</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22.00</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22.00</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2040502</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一般行政管理事务</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22.00</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22.00</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社会保障和就业支出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96.78</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96.78</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20805</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行政事业单位养老支出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93.34</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93.34</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2080501</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行政单位离退休</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30.80</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30.80</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2080505</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机关事业单位基本养老保险缴费支出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57.58</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57.58</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2080506</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机关事业单位职业年金缴费支出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4.96</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4.96</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20808</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抚恤</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3.45</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3.45</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2080801</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死亡抚恤</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0.95</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0.95</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2080802</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伤残抚恤</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2.50</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2.50</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210</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卫生健康支出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31.84</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31.84</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21011</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行政事业单位医疗</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31.84</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31.84</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2101101</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行政单位医疗</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31.84</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31.84</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221</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住房保障支出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52.85</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52.85</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22102</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住房改革支出</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52.85</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52.85</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2210201</w:t>
            </w:r>
          </w:p>
        </w:tc>
        <w:tc>
          <w:tcPr>
            <w:tcW w:w="4314"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住房公积金</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52.85</w:t>
            </w:r>
          </w:p>
        </w:tc>
        <w:tc>
          <w:tcPr>
            <w:tcW w:w="1223"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52.85</w:t>
            </w:r>
          </w:p>
        </w:tc>
        <w:tc>
          <w:tcPr>
            <w:tcW w:w="1636" w:type="dxa"/>
            <w:tcBorders>
              <w:top w:val="nil"/>
              <w:left w:val="nil"/>
              <w:bottom w:val="single" w:sz="4" w:space="0" w:color="000000"/>
              <w:right w:val="single" w:sz="4" w:space="0" w:color="000000"/>
            </w:tcBorders>
            <w:shd w:val="clear" w:color="auto" w:fill="auto"/>
            <w:noWrap/>
            <w:vAlign w:val="center"/>
            <w:hideMark/>
          </w:tcPr>
          <w:p w:rsidR="00503DFE" w:rsidRPr="00503DFE" w:rsidRDefault="00503DFE" w:rsidP="00503DFE">
            <w:pPr>
              <w:widowControl/>
              <w:jc w:val="righ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 xml:space="preserve">　</w:t>
            </w:r>
          </w:p>
        </w:tc>
      </w:tr>
      <w:tr w:rsidR="00503DFE" w:rsidRPr="00503DFE" w:rsidTr="00503DFE">
        <w:trPr>
          <w:trHeight w:val="309"/>
        </w:trPr>
        <w:tc>
          <w:tcPr>
            <w:tcW w:w="9196" w:type="dxa"/>
            <w:gridSpan w:val="7"/>
            <w:tcBorders>
              <w:top w:val="nil"/>
              <w:left w:val="nil"/>
              <w:bottom w:val="nil"/>
              <w:right w:val="nil"/>
            </w:tcBorders>
            <w:shd w:val="clear" w:color="auto" w:fill="auto"/>
            <w:noWrap/>
            <w:vAlign w:val="center"/>
            <w:hideMark/>
          </w:tcPr>
          <w:p w:rsidR="00503DFE" w:rsidRPr="00503DFE" w:rsidRDefault="00503DFE" w:rsidP="00503DFE">
            <w:pPr>
              <w:widowControl/>
              <w:jc w:val="left"/>
              <w:rPr>
                <w:rFonts w:ascii="宋体" w:eastAsia="宋体" w:hAnsi="宋体" w:cs="Arial"/>
                <w:color w:val="000000"/>
                <w:kern w:val="0"/>
                <w:sz w:val="22"/>
                <w:szCs w:val="22"/>
              </w:rPr>
            </w:pPr>
            <w:r w:rsidRPr="00503DFE">
              <w:rPr>
                <w:rFonts w:ascii="宋体" w:eastAsia="宋体" w:hAnsi="宋体" w:cs="Arial" w:hint="eastAsia"/>
                <w:color w:val="000000"/>
                <w:kern w:val="0"/>
                <w:sz w:val="22"/>
                <w:szCs w:val="22"/>
              </w:rPr>
              <w:t>注：本表反映部门本年度一般公共预算财政拨款支出情况。</w:t>
            </w:r>
          </w:p>
        </w:tc>
      </w:tr>
    </w:tbl>
    <w:p w:rsidR="00FF12B1" w:rsidRDefault="00DD664D">
      <w:pPr>
        <w:sectPr w:rsidR="00FF12B1">
          <w:pgSz w:w="11906" w:h="16838"/>
          <w:pgMar w:top="1984" w:right="1531" w:bottom="2098" w:left="1531" w:header="851" w:footer="992" w:gutter="0"/>
          <w:cols w:space="425"/>
          <w:docGrid w:type="lines" w:linePitch="312"/>
        </w:sectPr>
      </w:pPr>
      <w:r>
        <w:rPr>
          <w:sz w:val="20"/>
          <w:szCs w:val="22"/>
        </w:rPr>
        <w:tab/>
      </w:r>
      <w:r>
        <w:tab/>
      </w:r>
      <w:r>
        <w:tab/>
      </w:r>
      <w:r>
        <w:tab/>
      </w:r>
      <w:r>
        <w:tab/>
      </w:r>
      <w:r>
        <w:tab/>
      </w:r>
      <w:r>
        <w:tab/>
      </w:r>
      <w:r>
        <w:tab/>
      </w:r>
      <w:r>
        <w:tab/>
      </w:r>
      <w:r>
        <w:tab/>
      </w:r>
      <w:r>
        <w:br w:type="page"/>
      </w:r>
    </w:p>
    <w:p w:rsidR="00B111AC" w:rsidRPr="00BB3F38" w:rsidRDefault="00B111AC"/>
    <w:tbl>
      <w:tblPr>
        <w:tblW w:w="14180" w:type="dxa"/>
        <w:tblInd w:w="93" w:type="dxa"/>
        <w:tblLook w:val="04A0"/>
      </w:tblPr>
      <w:tblGrid>
        <w:gridCol w:w="766"/>
        <w:gridCol w:w="3330"/>
        <w:gridCol w:w="876"/>
        <w:gridCol w:w="766"/>
        <w:gridCol w:w="2230"/>
        <w:gridCol w:w="876"/>
        <w:gridCol w:w="766"/>
        <w:gridCol w:w="4210"/>
        <w:gridCol w:w="1290"/>
      </w:tblGrid>
      <w:tr w:rsidR="00FF12B1" w:rsidRPr="00FF12B1" w:rsidTr="00FF12B1">
        <w:trPr>
          <w:trHeight w:val="384"/>
        </w:trPr>
        <w:tc>
          <w:tcPr>
            <w:tcW w:w="14180" w:type="dxa"/>
            <w:gridSpan w:val="9"/>
            <w:tcBorders>
              <w:top w:val="nil"/>
              <w:left w:val="nil"/>
              <w:bottom w:val="nil"/>
              <w:right w:val="nil"/>
            </w:tcBorders>
            <w:shd w:val="clear" w:color="auto" w:fill="auto"/>
            <w:noWrap/>
            <w:vAlign w:val="bottom"/>
            <w:hideMark/>
          </w:tcPr>
          <w:p w:rsidR="00FF12B1" w:rsidRPr="00FF12B1" w:rsidRDefault="00FF12B1" w:rsidP="00FF12B1">
            <w:pPr>
              <w:widowControl/>
              <w:jc w:val="center"/>
              <w:rPr>
                <w:rFonts w:ascii="宋体" w:eastAsia="宋体" w:hAnsi="宋体" w:cs="Arial"/>
                <w:color w:val="000000"/>
                <w:kern w:val="0"/>
                <w:sz w:val="30"/>
                <w:szCs w:val="30"/>
              </w:rPr>
            </w:pPr>
            <w:r w:rsidRPr="00FF12B1">
              <w:rPr>
                <w:rFonts w:ascii="宋体" w:eastAsia="宋体" w:hAnsi="宋体" w:cs="Arial" w:hint="eastAsia"/>
                <w:color w:val="000000"/>
                <w:kern w:val="0"/>
                <w:sz w:val="30"/>
                <w:szCs w:val="30"/>
              </w:rPr>
              <w:t>一般公共预算财政拨款基本支出决算表</w:t>
            </w:r>
          </w:p>
        </w:tc>
      </w:tr>
      <w:tr w:rsidR="00FF12B1" w:rsidRPr="00FF12B1" w:rsidTr="00FF12B1">
        <w:trPr>
          <w:trHeight w:val="264"/>
        </w:trPr>
        <w:tc>
          <w:tcPr>
            <w:tcW w:w="58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69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23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69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421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290" w:type="dxa"/>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18"/>
                <w:szCs w:val="18"/>
              </w:rPr>
            </w:pPr>
            <w:r w:rsidRPr="00FF12B1">
              <w:rPr>
                <w:rFonts w:ascii="宋体" w:eastAsia="宋体" w:hAnsi="宋体" w:cs="Arial" w:hint="eastAsia"/>
                <w:color w:val="000000"/>
                <w:kern w:val="0"/>
                <w:sz w:val="18"/>
                <w:szCs w:val="18"/>
              </w:rPr>
              <w:t>公开06表</w:t>
            </w:r>
          </w:p>
        </w:tc>
      </w:tr>
      <w:tr w:rsidR="00FF12B1" w:rsidRPr="00FF12B1" w:rsidTr="00FF12B1">
        <w:trPr>
          <w:trHeight w:val="264"/>
        </w:trPr>
        <w:tc>
          <w:tcPr>
            <w:tcW w:w="391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部门：丰宁满族自治县人民检察院</w:t>
            </w:r>
          </w:p>
        </w:tc>
        <w:tc>
          <w:tcPr>
            <w:tcW w:w="69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23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69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421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290" w:type="dxa"/>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18"/>
                <w:szCs w:val="18"/>
              </w:rPr>
            </w:pPr>
            <w:r w:rsidRPr="00FF12B1">
              <w:rPr>
                <w:rFonts w:ascii="宋体" w:eastAsia="宋体" w:hAnsi="宋体" w:cs="Arial" w:hint="eastAsia"/>
                <w:color w:val="000000"/>
                <w:kern w:val="0"/>
                <w:sz w:val="18"/>
                <w:szCs w:val="18"/>
              </w:rPr>
              <w:t>金额单位：万元</w:t>
            </w:r>
          </w:p>
        </w:tc>
      </w:tr>
      <w:tr w:rsidR="00FF12B1" w:rsidRPr="00FF12B1" w:rsidTr="00FF12B1">
        <w:trPr>
          <w:trHeight w:val="309"/>
        </w:trPr>
        <w:tc>
          <w:tcPr>
            <w:tcW w:w="46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人员经费</w:t>
            </w:r>
          </w:p>
        </w:tc>
        <w:tc>
          <w:tcPr>
            <w:tcW w:w="958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公用经费</w:t>
            </w:r>
          </w:p>
        </w:tc>
      </w:tr>
      <w:tr w:rsidR="00FF12B1" w:rsidRPr="00FF12B1" w:rsidTr="00FF12B1">
        <w:trPr>
          <w:trHeight w:val="312"/>
        </w:trPr>
        <w:tc>
          <w:tcPr>
            <w:tcW w:w="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科目编码</w:t>
            </w:r>
          </w:p>
        </w:tc>
        <w:tc>
          <w:tcPr>
            <w:tcW w:w="333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科目名称</w:t>
            </w:r>
          </w:p>
        </w:tc>
        <w:tc>
          <w:tcPr>
            <w:tcW w:w="69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决算数</w:t>
            </w:r>
          </w:p>
        </w:tc>
        <w:tc>
          <w:tcPr>
            <w:tcW w:w="58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科目编码</w:t>
            </w:r>
          </w:p>
        </w:tc>
        <w:tc>
          <w:tcPr>
            <w:tcW w:w="223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科目名称</w:t>
            </w:r>
          </w:p>
        </w:tc>
        <w:tc>
          <w:tcPr>
            <w:tcW w:w="69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决算数</w:t>
            </w:r>
          </w:p>
        </w:tc>
        <w:tc>
          <w:tcPr>
            <w:tcW w:w="58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科目编码</w:t>
            </w:r>
          </w:p>
        </w:tc>
        <w:tc>
          <w:tcPr>
            <w:tcW w:w="421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科目名称</w:t>
            </w:r>
          </w:p>
        </w:tc>
        <w:tc>
          <w:tcPr>
            <w:tcW w:w="129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决算数</w:t>
            </w:r>
          </w:p>
        </w:tc>
      </w:tr>
      <w:tr w:rsidR="00FF12B1" w:rsidRPr="00FF12B1" w:rsidTr="00FF12B1">
        <w:trPr>
          <w:trHeight w:val="312"/>
        </w:trPr>
        <w:tc>
          <w:tcPr>
            <w:tcW w:w="580" w:type="dxa"/>
            <w:vMerge/>
            <w:tcBorders>
              <w:top w:val="nil"/>
              <w:left w:val="single" w:sz="4" w:space="0" w:color="000000"/>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333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69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223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69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421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29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工资福利支出</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751.43</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商品和服务支出</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142.31</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307</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债务利息及费用支出</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30101</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基本工资</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363.30</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30201</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办公费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6.45</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30701</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国内债务付息</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30102</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津贴补贴</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74.49</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30202</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印刷费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0.10</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30702</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国外债务付息</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30103</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奖金</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80.38</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30203</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咨询费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资本性支出</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3.63</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30106</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伙食补助费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30204</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手续费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0.02</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31001</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房屋建筑物购建</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30107</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绩效工资</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0.91</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30205</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水费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1.25</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31002</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办公设备购置</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3.63</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30108</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机关事业单位基本养老保险缴费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66.77</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30206</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电费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4.63</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31003</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专用设备购置</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30109</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职业年金缴费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4.96</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30207</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邮电费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2.02</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31005</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基础设施建设</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30110</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职工基本医疗保险缴费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27.31</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30208</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取暖费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31006</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大型修缮</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30111</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公务员医疗补助缴费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30209</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物业管理费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31007</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信息网络及软件购置更新</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30112</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其他社会保障缴费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8.76</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30211</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差旅费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15.57</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31008</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物资储备</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30113</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住房公积金</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52.85</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30212</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因公出国（境）费用</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31009</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土地补偿</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30114</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医疗费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30213</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维修（护）费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21.24</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31010</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安置补助</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30199</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其他工资福利支出</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71.71</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30214</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租赁费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31011</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地上附着物和青苗补偿</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对个人和家庭的补助</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131.01</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30215</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会议费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31012</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拆迁补偿</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30301</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离休费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30216</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培训费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0.36</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31013</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公务用车购置</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lastRenderedPageBreak/>
              <w:t>30302</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退休费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30217</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公务接待费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0.30</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31019</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其他交通工具购置</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30303</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退职（役）费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30218</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专用材料费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31021</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文物和陈列品购置</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30304</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抚恤金</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3.45</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30224</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被装购置费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0.85</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31022</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无形资产购置</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30305</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生活补助</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96.77</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30225</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专用燃料费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31099</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其他资本性支出</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30306</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救济费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30226</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劳务费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42.86</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399</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其他支出</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30307</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医疗费补助</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30227</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委托业务费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3.53</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39906</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赠与</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30308</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助学金</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30228</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工会经费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7.29</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39907</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国家赔偿费用支出</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30309</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奖励金</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30.80</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30229</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福利费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9.49</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39908</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对民间非营利组织和群众性自治组织补贴</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30310</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个人农业生产补贴</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30231</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公务用车运行维护费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4.70</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39999</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其他支出</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30311</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代缴社会保险费</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30239</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其他交通费用</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0.90</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30399</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其他对个人和家庭的补助</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30240</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税金及附加费用</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33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30299</w:t>
            </w:r>
          </w:p>
        </w:tc>
        <w:tc>
          <w:tcPr>
            <w:tcW w:w="223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其他商品和服务支出</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20.75</w:t>
            </w:r>
          </w:p>
        </w:tc>
        <w:tc>
          <w:tcPr>
            <w:tcW w:w="58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421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391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人员经费合计</w:t>
            </w:r>
          </w:p>
        </w:tc>
        <w:tc>
          <w:tcPr>
            <w:tcW w:w="6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882.45</w:t>
            </w:r>
          </w:p>
        </w:tc>
        <w:tc>
          <w:tcPr>
            <w:tcW w:w="8290" w:type="dxa"/>
            <w:gridSpan w:val="5"/>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公用经费合计</w:t>
            </w:r>
          </w:p>
        </w:tc>
        <w:tc>
          <w:tcPr>
            <w:tcW w:w="129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145.95</w:t>
            </w:r>
          </w:p>
        </w:tc>
      </w:tr>
      <w:tr w:rsidR="00FF12B1" w:rsidRPr="00FF12B1" w:rsidTr="00FF12B1">
        <w:trPr>
          <w:trHeight w:val="309"/>
        </w:trPr>
        <w:tc>
          <w:tcPr>
            <w:tcW w:w="14180" w:type="dxa"/>
            <w:gridSpan w:val="9"/>
            <w:tcBorders>
              <w:top w:val="nil"/>
              <w:left w:val="nil"/>
              <w:bottom w:val="nil"/>
              <w:right w:val="nil"/>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注：本表反映部门本年度一般公共预算财政拨款基本支出明细情况。</w:t>
            </w:r>
          </w:p>
        </w:tc>
      </w:tr>
    </w:tbl>
    <w:p w:rsidR="00B111AC" w:rsidRPr="00BB3F38" w:rsidRDefault="00B111AC">
      <w:pPr>
        <w:rPr>
          <w:rFonts w:ascii="黑体" w:eastAsia="黑体" w:hAnsi="黑体" w:cs="黑体"/>
          <w:sz w:val="56"/>
          <w:szCs w:val="72"/>
          <w:highlight w:val="yellow"/>
        </w:rPr>
      </w:pPr>
    </w:p>
    <w:p w:rsidR="00B111AC" w:rsidRDefault="00B111AC">
      <w:pPr>
        <w:rPr>
          <w:rFonts w:ascii="黑体" w:eastAsia="黑体" w:hAnsi="黑体" w:cs="黑体"/>
          <w:sz w:val="56"/>
          <w:szCs w:val="72"/>
        </w:rPr>
      </w:pPr>
    </w:p>
    <w:p w:rsidR="00B111AC" w:rsidRDefault="00B111AC">
      <w:pPr>
        <w:rPr>
          <w:rFonts w:ascii="黑体" w:eastAsia="黑体" w:hAnsi="黑体" w:cs="黑体"/>
          <w:sz w:val="56"/>
          <w:szCs w:val="72"/>
        </w:rPr>
      </w:pPr>
    </w:p>
    <w:tbl>
      <w:tblPr>
        <w:tblW w:w="12996" w:type="dxa"/>
        <w:tblInd w:w="1101" w:type="dxa"/>
        <w:tblLook w:val="04A0"/>
      </w:tblPr>
      <w:tblGrid>
        <w:gridCol w:w="766"/>
        <w:gridCol w:w="1160"/>
        <w:gridCol w:w="1076"/>
        <w:gridCol w:w="84"/>
        <w:gridCol w:w="1031"/>
        <w:gridCol w:w="84"/>
        <w:gridCol w:w="1076"/>
        <w:gridCol w:w="84"/>
        <w:gridCol w:w="1076"/>
        <w:gridCol w:w="84"/>
        <w:gridCol w:w="1076"/>
        <w:gridCol w:w="84"/>
        <w:gridCol w:w="1076"/>
        <w:gridCol w:w="84"/>
        <w:gridCol w:w="1076"/>
        <w:gridCol w:w="84"/>
        <w:gridCol w:w="851"/>
        <w:gridCol w:w="84"/>
        <w:gridCol w:w="1076"/>
        <w:gridCol w:w="84"/>
        <w:gridCol w:w="1346"/>
        <w:gridCol w:w="84"/>
      </w:tblGrid>
      <w:tr w:rsidR="00FF12B1" w:rsidRPr="00FF12B1" w:rsidTr="00FF12B1">
        <w:trPr>
          <w:gridAfter w:val="1"/>
          <w:wAfter w:w="84" w:type="dxa"/>
          <w:trHeight w:val="564"/>
        </w:trPr>
        <w:tc>
          <w:tcPr>
            <w:tcW w:w="12912" w:type="dxa"/>
            <w:gridSpan w:val="21"/>
            <w:tcBorders>
              <w:top w:val="nil"/>
              <w:left w:val="nil"/>
              <w:bottom w:val="nil"/>
              <w:right w:val="nil"/>
            </w:tcBorders>
            <w:shd w:val="clear" w:color="auto" w:fill="auto"/>
            <w:noWrap/>
            <w:vAlign w:val="bottom"/>
            <w:hideMark/>
          </w:tcPr>
          <w:p w:rsidR="00FF12B1" w:rsidRPr="00FF12B1" w:rsidRDefault="00FF12B1" w:rsidP="00FF12B1">
            <w:pPr>
              <w:widowControl/>
              <w:jc w:val="center"/>
              <w:rPr>
                <w:rFonts w:ascii="宋体" w:eastAsia="宋体" w:hAnsi="宋体" w:cs="Arial"/>
                <w:color w:val="000000"/>
                <w:kern w:val="0"/>
                <w:sz w:val="44"/>
                <w:szCs w:val="44"/>
              </w:rPr>
            </w:pPr>
            <w:r w:rsidRPr="00FF12B1">
              <w:rPr>
                <w:rFonts w:ascii="宋体" w:eastAsia="宋体" w:hAnsi="宋体" w:cs="Arial" w:hint="eastAsia"/>
                <w:color w:val="000000"/>
                <w:kern w:val="0"/>
                <w:sz w:val="44"/>
                <w:szCs w:val="44"/>
              </w:rPr>
              <w:lastRenderedPageBreak/>
              <w:t>一般公共预算财政拨款“三公”经费支出决算表</w:t>
            </w:r>
          </w:p>
        </w:tc>
      </w:tr>
      <w:tr w:rsidR="00FF12B1" w:rsidRPr="00FF12B1" w:rsidTr="00FF12B1">
        <w:trPr>
          <w:trHeight w:val="264"/>
        </w:trPr>
        <w:tc>
          <w:tcPr>
            <w:tcW w:w="236"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15"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935"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3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公开07表</w:t>
            </w:r>
          </w:p>
        </w:tc>
      </w:tr>
      <w:tr w:rsidR="00FF12B1" w:rsidRPr="00FF12B1" w:rsidTr="00FF12B1">
        <w:trPr>
          <w:gridAfter w:val="1"/>
          <w:wAfter w:w="84" w:type="dxa"/>
          <w:trHeight w:val="264"/>
        </w:trPr>
        <w:tc>
          <w:tcPr>
            <w:tcW w:w="2472" w:type="dxa"/>
            <w:gridSpan w:val="3"/>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部门：丰宁满族自治县人民检察院</w:t>
            </w:r>
          </w:p>
        </w:tc>
        <w:tc>
          <w:tcPr>
            <w:tcW w:w="1115"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935"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16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30" w:type="dxa"/>
            <w:gridSpan w:val="2"/>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金额单位：万元</w:t>
            </w:r>
          </w:p>
        </w:tc>
      </w:tr>
      <w:tr w:rsidR="00FF12B1" w:rsidRPr="00FF12B1" w:rsidTr="00FF12B1">
        <w:trPr>
          <w:gridAfter w:val="1"/>
          <w:wAfter w:w="84" w:type="dxa"/>
          <w:trHeight w:val="309"/>
        </w:trPr>
        <w:tc>
          <w:tcPr>
            <w:tcW w:w="59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预算数</w:t>
            </w:r>
          </w:p>
        </w:tc>
        <w:tc>
          <w:tcPr>
            <w:tcW w:w="7005" w:type="dxa"/>
            <w:gridSpan w:val="12"/>
            <w:tcBorders>
              <w:top w:val="single" w:sz="4" w:space="0" w:color="000000"/>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决算数</w:t>
            </w:r>
          </w:p>
        </w:tc>
      </w:tr>
      <w:tr w:rsidR="00FF12B1" w:rsidRPr="00FF12B1" w:rsidTr="00FF12B1">
        <w:trPr>
          <w:trHeight w:val="309"/>
        </w:trPr>
        <w:tc>
          <w:tcPr>
            <w:tcW w:w="2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合计</w:t>
            </w:r>
          </w:p>
        </w:tc>
        <w:tc>
          <w:tcPr>
            <w:tcW w:w="116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因公出国（境）费</w:t>
            </w:r>
          </w:p>
        </w:tc>
        <w:tc>
          <w:tcPr>
            <w:tcW w:w="3435" w:type="dxa"/>
            <w:gridSpan w:val="6"/>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公务用车购置及运行费</w:t>
            </w:r>
          </w:p>
        </w:tc>
        <w:tc>
          <w:tcPr>
            <w:tcW w:w="1160" w:type="dxa"/>
            <w:gridSpan w:val="2"/>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公务接待费</w:t>
            </w:r>
          </w:p>
        </w:tc>
        <w:tc>
          <w:tcPr>
            <w:tcW w:w="1160" w:type="dxa"/>
            <w:gridSpan w:val="2"/>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合计</w:t>
            </w:r>
          </w:p>
        </w:tc>
        <w:tc>
          <w:tcPr>
            <w:tcW w:w="1160" w:type="dxa"/>
            <w:gridSpan w:val="2"/>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因公出国（境）费</w:t>
            </w:r>
          </w:p>
        </w:tc>
        <w:tc>
          <w:tcPr>
            <w:tcW w:w="3255" w:type="dxa"/>
            <w:gridSpan w:val="6"/>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公务用车购置及运行费</w:t>
            </w:r>
          </w:p>
        </w:tc>
        <w:tc>
          <w:tcPr>
            <w:tcW w:w="1430" w:type="dxa"/>
            <w:gridSpan w:val="2"/>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公务接待费</w:t>
            </w:r>
          </w:p>
        </w:tc>
      </w:tr>
      <w:tr w:rsidR="00FF12B1" w:rsidRPr="00FF12B1" w:rsidTr="00FF12B1">
        <w:trPr>
          <w:trHeight w:val="615"/>
        </w:trPr>
        <w:tc>
          <w:tcPr>
            <w:tcW w:w="236" w:type="dxa"/>
            <w:vMerge/>
            <w:tcBorders>
              <w:top w:val="nil"/>
              <w:left w:val="single" w:sz="4" w:space="0" w:color="000000"/>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16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小计</w:t>
            </w:r>
          </w:p>
        </w:tc>
        <w:tc>
          <w:tcPr>
            <w:tcW w:w="1115"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公务用车购置费</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公务用车运行费</w:t>
            </w:r>
          </w:p>
        </w:tc>
        <w:tc>
          <w:tcPr>
            <w:tcW w:w="1160" w:type="dxa"/>
            <w:gridSpan w:val="2"/>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160" w:type="dxa"/>
            <w:gridSpan w:val="2"/>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160" w:type="dxa"/>
            <w:gridSpan w:val="2"/>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小计</w:t>
            </w:r>
          </w:p>
        </w:tc>
        <w:tc>
          <w:tcPr>
            <w:tcW w:w="935"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公务用车购置费</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公务用车运行费</w:t>
            </w:r>
          </w:p>
        </w:tc>
        <w:tc>
          <w:tcPr>
            <w:tcW w:w="1430" w:type="dxa"/>
            <w:gridSpan w:val="2"/>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r>
      <w:tr w:rsidR="00FF12B1" w:rsidRPr="00FF12B1" w:rsidTr="00FF12B1">
        <w:trPr>
          <w:trHeight w:val="309"/>
        </w:trPr>
        <w:tc>
          <w:tcPr>
            <w:tcW w:w="236" w:type="dxa"/>
            <w:tcBorders>
              <w:top w:val="nil"/>
              <w:left w:val="single" w:sz="4" w:space="0" w:color="000000"/>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w:t>
            </w:r>
          </w:p>
        </w:tc>
        <w:tc>
          <w:tcPr>
            <w:tcW w:w="1160" w:type="dxa"/>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w:t>
            </w:r>
          </w:p>
        </w:tc>
        <w:tc>
          <w:tcPr>
            <w:tcW w:w="1115"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5</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6</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7</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8</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9</w:t>
            </w:r>
          </w:p>
        </w:tc>
        <w:tc>
          <w:tcPr>
            <w:tcW w:w="935"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10</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11</w:t>
            </w:r>
          </w:p>
        </w:tc>
        <w:tc>
          <w:tcPr>
            <w:tcW w:w="1430" w:type="dxa"/>
            <w:gridSpan w:val="2"/>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12</w:t>
            </w:r>
          </w:p>
        </w:tc>
      </w:tr>
      <w:tr w:rsidR="00FF12B1" w:rsidRPr="00FF12B1" w:rsidTr="00FF12B1">
        <w:trPr>
          <w:trHeight w:val="309"/>
        </w:trPr>
        <w:tc>
          <w:tcPr>
            <w:tcW w:w="236" w:type="dxa"/>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19.50</w:t>
            </w:r>
          </w:p>
        </w:tc>
        <w:tc>
          <w:tcPr>
            <w:tcW w:w="116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16.70</w:t>
            </w:r>
          </w:p>
        </w:tc>
        <w:tc>
          <w:tcPr>
            <w:tcW w:w="1115"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16.70</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2.80</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13.09</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12.79</w:t>
            </w:r>
          </w:p>
        </w:tc>
        <w:tc>
          <w:tcPr>
            <w:tcW w:w="935"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12.79</w:t>
            </w:r>
          </w:p>
        </w:tc>
        <w:tc>
          <w:tcPr>
            <w:tcW w:w="1430" w:type="dxa"/>
            <w:gridSpan w:val="2"/>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0.30</w:t>
            </w:r>
          </w:p>
        </w:tc>
      </w:tr>
      <w:tr w:rsidR="00FF12B1" w:rsidRPr="00FF12B1" w:rsidTr="00FF12B1">
        <w:trPr>
          <w:gridAfter w:val="1"/>
          <w:wAfter w:w="84" w:type="dxa"/>
          <w:trHeight w:val="615"/>
        </w:trPr>
        <w:tc>
          <w:tcPr>
            <w:tcW w:w="12912" w:type="dxa"/>
            <w:gridSpan w:val="21"/>
            <w:tcBorders>
              <w:top w:val="nil"/>
              <w:left w:val="nil"/>
              <w:bottom w:val="nil"/>
              <w:right w:val="nil"/>
            </w:tcBorders>
            <w:shd w:val="clear" w:color="auto" w:fill="auto"/>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B111AC" w:rsidRDefault="00B111AC">
      <w:pPr>
        <w:rPr>
          <w:rFonts w:ascii="黑体" w:eastAsia="黑体" w:hAnsi="黑体" w:cs="黑体"/>
          <w:sz w:val="56"/>
          <w:szCs w:val="72"/>
        </w:rPr>
      </w:pPr>
    </w:p>
    <w:p w:rsidR="00B111AC" w:rsidRDefault="00B111AC">
      <w:pPr>
        <w:rPr>
          <w:rFonts w:ascii="黑体" w:eastAsia="黑体" w:hAnsi="黑体" w:cs="黑体"/>
          <w:sz w:val="56"/>
          <w:szCs w:val="72"/>
        </w:rPr>
      </w:pPr>
    </w:p>
    <w:p w:rsidR="00B111AC" w:rsidRDefault="00B111AC">
      <w:pPr>
        <w:rPr>
          <w:rFonts w:ascii="黑体" w:eastAsia="黑体" w:hAnsi="黑体" w:cs="黑体"/>
          <w:sz w:val="56"/>
          <w:szCs w:val="72"/>
        </w:rPr>
      </w:pPr>
    </w:p>
    <w:p w:rsidR="00B111AC" w:rsidRDefault="00B111AC">
      <w:pPr>
        <w:rPr>
          <w:rFonts w:ascii="黑体" w:eastAsia="黑体" w:hAnsi="黑体" w:cs="黑体"/>
          <w:sz w:val="56"/>
          <w:szCs w:val="72"/>
        </w:rPr>
      </w:pPr>
    </w:p>
    <w:p w:rsidR="00B111AC" w:rsidRDefault="00B111AC">
      <w:pPr>
        <w:tabs>
          <w:tab w:val="left" w:pos="235"/>
        </w:tabs>
        <w:spacing w:line="600" w:lineRule="exact"/>
        <w:ind w:firstLineChars="200" w:firstLine="640"/>
        <w:jc w:val="left"/>
        <w:rPr>
          <w:rFonts w:ascii="仿宋_GB2312" w:eastAsia="仿宋_GB2312" w:hAnsi="Cambria" w:cs="Arial Black"/>
          <w:kern w:val="0"/>
          <w:sz w:val="32"/>
          <w:szCs w:val="32"/>
        </w:rPr>
      </w:pPr>
    </w:p>
    <w:tbl>
      <w:tblPr>
        <w:tblW w:w="15013" w:type="dxa"/>
        <w:tblInd w:w="93" w:type="dxa"/>
        <w:tblLook w:val="04A0"/>
      </w:tblPr>
      <w:tblGrid>
        <w:gridCol w:w="1015"/>
        <w:gridCol w:w="1015"/>
        <w:gridCol w:w="1001"/>
        <w:gridCol w:w="1813"/>
        <w:gridCol w:w="1464"/>
        <w:gridCol w:w="1464"/>
        <w:gridCol w:w="1464"/>
        <w:gridCol w:w="1464"/>
        <w:gridCol w:w="1464"/>
        <w:gridCol w:w="2849"/>
      </w:tblGrid>
      <w:tr w:rsidR="00FF12B1" w:rsidRPr="00FF12B1" w:rsidTr="00FF12B1">
        <w:trPr>
          <w:trHeight w:val="384"/>
        </w:trPr>
        <w:tc>
          <w:tcPr>
            <w:tcW w:w="15013" w:type="dxa"/>
            <w:gridSpan w:val="10"/>
            <w:tcBorders>
              <w:top w:val="nil"/>
              <w:left w:val="nil"/>
              <w:bottom w:val="nil"/>
              <w:right w:val="nil"/>
            </w:tcBorders>
            <w:shd w:val="clear" w:color="auto" w:fill="auto"/>
            <w:noWrap/>
            <w:vAlign w:val="bottom"/>
            <w:hideMark/>
          </w:tcPr>
          <w:p w:rsidR="00FF12B1" w:rsidRPr="00FF12B1" w:rsidRDefault="00FF12B1" w:rsidP="00FF12B1">
            <w:pPr>
              <w:widowControl/>
              <w:jc w:val="center"/>
              <w:rPr>
                <w:rFonts w:ascii="宋体" w:eastAsia="宋体" w:hAnsi="宋体" w:cs="Arial"/>
                <w:color w:val="000000"/>
                <w:kern w:val="0"/>
                <w:sz w:val="30"/>
                <w:szCs w:val="30"/>
              </w:rPr>
            </w:pPr>
            <w:r w:rsidRPr="00FF12B1">
              <w:rPr>
                <w:rFonts w:ascii="宋体" w:eastAsia="宋体" w:hAnsi="宋体" w:cs="Arial" w:hint="eastAsia"/>
                <w:color w:val="000000"/>
                <w:kern w:val="0"/>
                <w:sz w:val="30"/>
                <w:szCs w:val="30"/>
              </w:rPr>
              <w:lastRenderedPageBreak/>
              <w:t>政府性基金预算财政拨款收入支出决算表</w:t>
            </w:r>
          </w:p>
        </w:tc>
      </w:tr>
      <w:tr w:rsidR="00FF12B1" w:rsidRPr="00FF12B1" w:rsidTr="00FF12B1">
        <w:trPr>
          <w:trHeight w:val="264"/>
        </w:trPr>
        <w:tc>
          <w:tcPr>
            <w:tcW w:w="1015"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015"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001"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813"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849" w:type="dxa"/>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公开08表</w:t>
            </w:r>
          </w:p>
        </w:tc>
      </w:tr>
      <w:tr w:rsidR="00FF12B1" w:rsidRPr="00FF12B1" w:rsidTr="00FF12B1">
        <w:trPr>
          <w:trHeight w:val="264"/>
        </w:trPr>
        <w:tc>
          <w:tcPr>
            <w:tcW w:w="3031" w:type="dxa"/>
            <w:gridSpan w:val="3"/>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部门：丰宁满族自治县人民检察院</w:t>
            </w:r>
          </w:p>
        </w:tc>
        <w:tc>
          <w:tcPr>
            <w:tcW w:w="1813"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849" w:type="dxa"/>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金额单位：万元</w:t>
            </w:r>
          </w:p>
        </w:tc>
      </w:tr>
      <w:tr w:rsidR="00FF12B1" w:rsidRPr="00FF12B1" w:rsidTr="00FF12B1">
        <w:trPr>
          <w:trHeight w:val="309"/>
        </w:trPr>
        <w:tc>
          <w:tcPr>
            <w:tcW w:w="48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项目</w:t>
            </w:r>
          </w:p>
        </w:tc>
        <w:tc>
          <w:tcPr>
            <w:tcW w:w="146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年初结转和结余</w:t>
            </w:r>
          </w:p>
        </w:tc>
        <w:tc>
          <w:tcPr>
            <w:tcW w:w="146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本年收入</w:t>
            </w:r>
          </w:p>
        </w:tc>
        <w:tc>
          <w:tcPr>
            <w:tcW w:w="4392" w:type="dxa"/>
            <w:gridSpan w:val="3"/>
            <w:tcBorders>
              <w:top w:val="single" w:sz="4" w:space="0" w:color="000000"/>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本年支出</w:t>
            </w:r>
          </w:p>
        </w:tc>
        <w:tc>
          <w:tcPr>
            <w:tcW w:w="284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年末结转和结余</w:t>
            </w:r>
          </w:p>
        </w:tc>
      </w:tr>
      <w:tr w:rsidR="00FF12B1" w:rsidRPr="00FF12B1" w:rsidTr="00FF12B1">
        <w:trPr>
          <w:trHeight w:val="312"/>
        </w:trPr>
        <w:tc>
          <w:tcPr>
            <w:tcW w:w="303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功能分类科目编码</w:t>
            </w:r>
          </w:p>
        </w:tc>
        <w:tc>
          <w:tcPr>
            <w:tcW w:w="1813" w:type="dxa"/>
            <w:vMerge w:val="restart"/>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科目名称</w:t>
            </w:r>
          </w:p>
        </w:tc>
        <w:tc>
          <w:tcPr>
            <w:tcW w:w="1464"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小计</w:t>
            </w:r>
          </w:p>
        </w:tc>
        <w:tc>
          <w:tcPr>
            <w:tcW w:w="1464"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基本支出</w:t>
            </w:r>
          </w:p>
        </w:tc>
        <w:tc>
          <w:tcPr>
            <w:tcW w:w="1464"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项目支出</w:t>
            </w:r>
          </w:p>
        </w:tc>
        <w:tc>
          <w:tcPr>
            <w:tcW w:w="2849"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r>
      <w:tr w:rsidR="00FF12B1" w:rsidRPr="00FF12B1" w:rsidTr="00FF12B1">
        <w:trPr>
          <w:trHeight w:val="312"/>
        </w:trPr>
        <w:tc>
          <w:tcPr>
            <w:tcW w:w="3031" w:type="dxa"/>
            <w:gridSpan w:val="3"/>
            <w:vMerge/>
            <w:tcBorders>
              <w:top w:val="nil"/>
              <w:left w:val="single" w:sz="4" w:space="0" w:color="000000"/>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813"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2849"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r>
      <w:tr w:rsidR="00FF12B1" w:rsidRPr="00FF12B1" w:rsidTr="00FF12B1">
        <w:trPr>
          <w:trHeight w:val="312"/>
        </w:trPr>
        <w:tc>
          <w:tcPr>
            <w:tcW w:w="3031" w:type="dxa"/>
            <w:gridSpan w:val="3"/>
            <w:vMerge/>
            <w:tcBorders>
              <w:top w:val="nil"/>
              <w:left w:val="single" w:sz="4" w:space="0" w:color="000000"/>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813"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464"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2849" w:type="dxa"/>
            <w:vMerge/>
            <w:tcBorders>
              <w:top w:val="single" w:sz="4" w:space="0" w:color="000000"/>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r>
      <w:tr w:rsidR="00FF12B1" w:rsidRPr="00FF12B1" w:rsidTr="00FF12B1">
        <w:trPr>
          <w:trHeight w:val="309"/>
        </w:trPr>
        <w:tc>
          <w:tcPr>
            <w:tcW w:w="484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栏次</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4</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5</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6</w:t>
            </w:r>
          </w:p>
        </w:tc>
      </w:tr>
      <w:tr w:rsidR="00FF12B1" w:rsidRPr="00FF12B1" w:rsidTr="00FF12B1">
        <w:trPr>
          <w:trHeight w:val="309"/>
        </w:trPr>
        <w:tc>
          <w:tcPr>
            <w:tcW w:w="484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合计</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r>
      <w:tr w:rsidR="00FF12B1" w:rsidRPr="00FF12B1" w:rsidTr="00FF12B1">
        <w:trPr>
          <w:trHeight w:val="309"/>
        </w:trPr>
        <w:tc>
          <w:tcPr>
            <w:tcW w:w="30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813"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30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813"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30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813"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30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813"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30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813"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30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813"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464"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9"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09"/>
        </w:trPr>
        <w:tc>
          <w:tcPr>
            <w:tcW w:w="15013" w:type="dxa"/>
            <w:gridSpan w:val="10"/>
            <w:tcBorders>
              <w:top w:val="nil"/>
              <w:left w:val="nil"/>
              <w:bottom w:val="nil"/>
              <w:right w:val="nil"/>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注：本表反映部门本年度政府性基金预算财政拨款收入、支出及结转和结余情况。本部门本年度无收支及结转结余情况，按要求以空表列示。</w:t>
            </w:r>
          </w:p>
        </w:tc>
      </w:tr>
    </w:tbl>
    <w:p w:rsidR="00FF12B1" w:rsidRDefault="00FF12B1" w:rsidP="00FF12B1">
      <w:pPr>
        <w:tabs>
          <w:tab w:val="left" w:pos="235"/>
        </w:tabs>
        <w:spacing w:line="600" w:lineRule="exact"/>
        <w:jc w:val="left"/>
        <w:rPr>
          <w:rFonts w:ascii="仿宋_GB2312" w:eastAsia="仿宋_GB2312" w:hAnsi="Cambria" w:cs="Arial Black"/>
          <w:kern w:val="0"/>
          <w:sz w:val="32"/>
          <w:szCs w:val="32"/>
        </w:rPr>
      </w:pPr>
    </w:p>
    <w:p w:rsidR="00FF12B1" w:rsidRDefault="00FF12B1" w:rsidP="00FF12B1">
      <w:pPr>
        <w:tabs>
          <w:tab w:val="left" w:pos="235"/>
        </w:tabs>
        <w:spacing w:line="600" w:lineRule="exact"/>
        <w:jc w:val="left"/>
        <w:rPr>
          <w:rFonts w:ascii="仿宋_GB2312" w:eastAsia="仿宋_GB2312" w:hAnsi="Cambria" w:cs="Arial Black"/>
          <w:kern w:val="0"/>
          <w:sz w:val="32"/>
          <w:szCs w:val="32"/>
        </w:rPr>
      </w:pPr>
    </w:p>
    <w:p w:rsidR="00FF12B1" w:rsidRDefault="00FF12B1" w:rsidP="00FF12B1">
      <w:pPr>
        <w:tabs>
          <w:tab w:val="left" w:pos="235"/>
        </w:tabs>
        <w:spacing w:line="600" w:lineRule="exact"/>
        <w:jc w:val="left"/>
        <w:rPr>
          <w:rFonts w:ascii="仿宋_GB2312" w:eastAsia="仿宋_GB2312" w:hAnsi="Cambria" w:cs="Arial Black"/>
          <w:kern w:val="0"/>
          <w:sz w:val="32"/>
          <w:szCs w:val="32"/>
        </w:rPr>
      </w:pPr>
    </w:p>
    <w:p w:rsidR="00FF12B1" w:rsidRDefault="00FF12B1" w:rsidP="00FF12B1">
      <w:pPr>
        <w:tabs>
          <w:tab w:val="left" w:pos="235"/>
        </w:tabs>
        <w:spacing w:line="600" w:lineRule="exact"/>
        <w:jc w:val="left"/>
        <w:rPr>
          <w:rFonts w:ascii="仿宋_GB2312" w:eastAsia="仿宋_GB2312" w:hAnsi="Cambria" w:cs="Arial Black"/>
          <w:kern w:val="0"/>
          <w:sz w:val="32"/>
          <w:szCs w:val="32"/>
        </w:rPr>
      </w:pPr>
    </w:p>
    <w:p w:rsidR="00FF12B1" w:rsidRDefault="00FF12B1" w:rsidP="00FF12B1">
      <w:pPr>
        <w:tabs>
          <w:tab w:val="left" w:pos="235"/>
        </w:tabs>
        <w:spacing w:line="600" w:lineRule="exact"/>
        <w:jc w:val="left"/>
        <w:rPr>
          <w:rFonts w:ascii="仿宋_GB2312" w:eastAsia="仿宋_GB2312" w:hAnsi="Cambria" w:cs="Arial Black"/>
          <w:kern w:val="0"/>
          <w:sz w:val="32"/>
          <w:szCs w:val="32"/>
        </w:rPr>
        <w:sectPr w:rsidR="00FF12B1" w:rsidSect="00FF12B1">
          <w:pgSz w:w="16838" w:h="11906" w:orient="landscape"/>
          <w:pgMar w:top="1531" w:right="567" w:bottom="1531" w:left="851" w:header="851" w:footer="992" w:gutter="0"/>
          <w:cols w:space="425"/>
          <w:docGrid w:type="linesAndChars" w:linePitch="312"/>
        </w:sectPr>
      </w:pPr>
    </w:p>
    <w:p w:rsidR="00FF12B1" w:rsidRDefault="00FF12B1" w:rsidP="00FF12B1">
      <w:pPr>
        <w:tabs>
          <w:tab w:val="left" w:pos="235"/>
        </w:tabs>
        <w:spacing w:line="600" w:lineRule="exact"/>
        <w:jc w:val="left"/>
        <w:rPr>
          <w:rFonts w:ascii="仿宋_GB2312" w:eastAsia="仿宋_GB2312" w:hAnsi="Cambria" w:cs="Arial Black"/>
          <w:kern w:val="0"/>
          <w:sz w:val="32"/>
          <w:szCs w:val="32"/>
        </w:rPr>
      </w:pPr>
    </w:p>
    <w:p w:rsidR="00FF12B1" w:rsidRDefault="00FF12B1" w:rsidP="00FF12B1">
      <w:pPr>
        <w:tabs>
          <w:tab w:val="left" w:pos="235"/>
        </w:tabs>
        <w:spacing w:line="600" w:lineRule="exact"/>
        <w:jc w:val="left"/>
        <w:rPr>
          <w:rFonts w:ascii="仿宋_GB2312" w:eastAsia="仿宋_GB2312" w:hAnsi="Cambria" w:cs="Arial Black"/>
          <w:kern w:val="0"/>
          <w:sz w:val="32"/>
          <w:szCs w:val="32"/>
        </w:rPr>
      </w:pPr>
    </w:p>
    <w:tbl>
      <w:tblPr>
        <w:tblW w:w="10407" w:type="dxa"/>
        <w:tblInd w:w="-459" w:type="dxa"/>
        <w:tblLook w:val="04A0"/>
      </w:tblPr>
      <w:tblGrid>
        <w:gridCol w:w="778"/>
        <w:gridCol w:w="223"/>
        <w:gridCol w:w="223"/>
        <w:gridCol w:w="2706"/>
        <w:gridCol w:w="1937"/>
        <w:gridCol w:w="1700"/>
        <w:gridCol w:w="2840"/>
      </w:tblGrid>
      <w:tr w:rsidR="00FF12B1" w:rsidRPr="00FF12B1" w:rsidTr="00FF12B1">
        <w:trPr>
          <w:trHeight w:val="391"/>
        </w:trPr>
        <w:tc>
          <w:tcPr>
            <w:tcW w:w="10407" w:type="dxa"/>
            <w:gridSpan w:val="7"/>
            <w:tcBorders>
              <w:top w:val="nil"/>
              <w:left w:val="nil"/>
              <w:bottom w:val="nil"/>
              <w:right w:val="nil"/>
            </w:tcBorders>
            <w:shd w:val="clear" w:color="auto" w:fill="auto"/>
            <w:noWrap/>
            <w:vAlign w:val="bottom"/>
            <w:hideMark/>
          </w:tcPr>
          <w:p w:rsidR="00FF12B1" w:rsidRPr="00FF12B1" w:rsidRDefault="00FF12B1" w:rsidP="00FF12B1">
            <w:pPr>
              <w:widowControl/>
              <w:jc w:val="center"/>
              <w:rPr>
                <w:rFonts w:ascii="宋体" w:eastAsia="宋体" w:hAnsi="宋体" w:cs="Arial"/>
                <w:color w:val="000000"/>
                <w:kern w:val="0"/>
                <w:sz w:val="30"/>
                <w:szCs w:val="30"/>
              </w:rPr>
            </w:pPr>
            <w:r w:rsidRPr="00FF12B1">
              <w:rPr>
                <w:rFonts w:ascii="宋体" w:eastAsia="宋体" w:hAnsi="宋体" w:cs="Arial" w:hint="eastAsia"/>
                <w:color w:val="000000"/>
                <w:kern w:val="0"/>
                <w:sz w:val="30"/>
                <w:szCs w:val="30"/>
              </w:rPr>
              <w:t>国有资本经营预算财政拨款支出决算表</w:t>
            </w:r>
          </w:p>
        </w:tc>
      </w:tr>
      <w:tr w:rsidR="00FF12B1" w:rsidRPr="00FF12B1" w:rsidTr="00FF12B1">
        <w:trPr>
          <w:trHeight w:val="269"/>
        </w:trPr>
        <w:tc>
          <w:tcPr>
            <w:tcW w:w="778"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23"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23"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706"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937"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70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840" w:type="dxa"/>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公开09表</w:t>
            </w:r>
          </w:p>
        </w:tc>
      </w:tr>
      <w:tr w:rsidR="00FF12B1" w:rsidRPr="00FF12B1" w:rsidTr="00FF12B1">
        <w:trPr>
          <w:trHeight w:val="269"/>
        </w:trPr>
        <w:tc>
          <w:tcPr>
            <w:tcW w:w="3930" w:type="dxa"/>
            <w:gridSpan w:val="4"/>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部门：丰宁满族自治县人民检察院</w:t>
            </w:r>
          </w:p>
        </w:tc>
        <w:tc>
          <w:tcPr>
            <w:tcW w:w="1937"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1700" w:type="dxa"/>
            <w:tcBorders>
              <w:top w:val="nil"/>
              <w:left w:val="nil"/>
              <w:bottom w:val="nil"/>
              <w:right w:val="nil"/>
            </w:tcBorders>
            <w:shd w:val="clear" w:color="auto" w:fill="auto"/>
            <w:noWrap/>
            <w:vAlign w:val="bottom"/>
            <w:hideMark/>
          </w:tcPr>
          <w:p w:rsidR="00FF12B1" w:rsidRPr="00FF12B1" w:rsidRDefault="00FF12B1" w:rsidP="00FF12B1">
            <w:pPr>
              <w:widowControl/>
              <w:jc w:val="left"/>
              <w:rPr>
                <w:rFonts w:ascii="Arial" w:eastAsia="宋体" w:hAnsi="Arial" w:cs="Arial"/>
                <w:color w:val="000000"/>
                <w:kern w:val="0"/>
                <w:sz w:val="20"/>
                <w:szCs w:val="20"/>
              </w:rPr>
            </w:pPr>
          </w:p>
        </w:tc>
        <w:tc>
          <w:tcPr>
            <w:tcW w:w="2840" w:type="dxa"/>
            <w:tcBorders>
              <w:top w:val="nil"/>
              <w:left w:val="nil"/>
              <w:bottom w:val="nil"/>
              <w:right w:val="nil"/>
            </w:tcBorders>
            <w:shd w:val="clear" w:color="auto" w:fill="auto"/>
            <w:noWrap/>
            <w:vAlign w:val="bottom"/>
            <w:hideMark/>
          </w:tcPr>
          <w:p w:rsidR="00FF12B1" w:rsidRPr="00FF12B1" w:rsidRDefault="00FF12B1" w:rsidP="00FF12B1">
            <w:pPr>
              <w:widowControl/>
              <w:jc w:val="right"/>
              <w:rPr>
                <w:rFonts w:ascii="宋体" w:eastAsia="宋体" w:hAnsi="宋体" w:cs="Arial"/>
                <w:color w:val="000000"/>
                <w:kern w:val="0"/>
                <w:sz w:val="20"/>
                <w:szCs w:val="20"/>
              </w:rPr>
            </w:pPr>
            <w:r w:rsidRPr="00FF12B1">
              <w:rPr>
                <w:rFonts w:ascii="宋体" w:eastAsia="宋体" w:hAnsi="宋体" w:cs="Arial" w:hint="eastAsia"/>
                <w:color w:val="000000"/>
                <w:kern w:val="0"/>
                <w:sz w:val="20"/>
                <w:szCs w:val="20"/>
              </w:rPr>
              <w:t>金额单位：万元</w:t>
            </w:r>
          </w:p>
        </w:tc>
      </w:tr>
      <w:tr w:rsidR="00FF12B1" w:rsidRPr="00FF12B1" w:rsidTr="00FF12B1">
        <w:trPr>
          <w:trHeight w:val="315"/>
        </w:trPr>
        <w:tc>
          <w:tcPr>
            <w:tcW w:w="39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项目</w:t>
            </w:r>
          </w:p>
        </w:tc>
        <w:tc>
          <w:tcPr>
            <w:tcW w:w="6477" w:type="dxa"/>
            <w:gridSpan w:val="3"/>
            <w:tcBorders>
              <w:top w:val="single" w:sz="4" w:space="0" w:color="000000"/>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本年支出</w:t>
            </w:r>
          </w:p>
        </w:tc>
      </w:tr>
      <w:tr w:rsidR="00FF12B1" w:rsidRPr="00FF12B1" w:rsidTr="00FF12B1">
        <w:trPr>
          <w:trHeight w:val="321"/>
        </w:trPr>
        <w:tc>
          <w:tcPr>
            <w:tcW w:w="122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功能分类科目编码</w:t>
            </w:r>
          </w:p>
        </w:tc>
        <w:tc>
          <w:tcPr>
            <w:tcW w:w="2706" w:type="dxa"/>
            <w:vMerge w:val="restart"/>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科目名称</w:t>
            </w:r>
          </w:p>
        </w:tc>
        <w:tc>
          <w:tcPr>
            <w:tcW w:w="1937"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合计</w:t>
            </w:r>
          </w:p>
        </w:tc>
        <w:tc>
          <w:tcPr>
            <w:tcW w:w="170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基本支出</w:t>
            </w:r>
          </w:p>
        </w:tc>
        <w:tc>
          <w:tcPr>
            <w:tcW w:w="2840" w:type="dxa"/>
            <w:vMerge w:val="restart"/>
            <w:tcBorders>
              <w:top w:val="nil"/>
              <w:left w:val="nil"/>
              <w:bottom w:val="single" w:sz="4" w:space="0" w:color="000000"/>
              <w:right w:val="single" w:sz="4" w:space="0" w:color="000000"/>
            </w:tcBorders>
            <w:shd w:val="clear" w:color="auto" w:fill="auto"/>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项目支出</w:t>
            </w:r>
          </w:p>
        </w:tc>
      </w:tr>
      <w:tr w:rsidR="00FF12B1" w:rsidRPr="00FF12B1" w:rsidTr="00FF12B1">
        <w:trPr>
          <w:trHeight w:val="321"/>
        </w:trPr>
        <w:tc>
          <w:tcPr>
            <w:tcW w:w="1224" w:type="dxa"/>
            <w:gridSpan w:val="3"/>
            <w:vMerge/>
            <w:tcBorders>
              <w:top w:val="nil"/>
              <w:left w:val="single" w:sz="4" w:space="0" w:color="000000"/>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2706"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937"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70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284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r>
      <w:tr w:rsidR="00FF12B1" w:rsidRPr="00FF12B1" w:rsidTr="00FF12B1">
        <w:trPr>
          <w:trHeight w:val="321"/>
        </w:trPr>
        <w:tc>
          <w:tcPr>
            <w:tcW w:w="1224" w:type="dxa"/>
            <w:gridSpan w:val="3"/>
            <w:vMerge/>
            <w:tcBorders>
              <w:top w:val="nil"/>
              <w:left w:val="single" w:sz="4" w:space="0" w:color="000000"/>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2706"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937"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170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c>
          <w:tcPr>
            <w:tcW w:w="2840" w:type="dxa"/>
            <w:vMerge/>
            <w:tcBorders>
              <w:top w:val="nil"/>
              <w:left w:val="nil"/>
              <w:bottom w:val="single" w:sz="4" w:space="0" w:color="000000"/>
              <w:right w:val="single" w:sz="4" w:space="0" w:color="000000"/>
            </w:tcBorders>
            <w:vAlign w:val="center"/>
            <w:hideMark/>
          </w:tcPr>
          <w:p w:rsidR="00FF12B1" w:rsidRPr="00FF12B1" w:rsidRDefault="00FF12B1" w:rsidP="00FF12B1">
            <w:pPr>
              <w:widowControl/>
              <w:jc w:val="left"/>
              <w:rPr>
                <w:rFonts w:ascii="宋体" w:eastAsia="宋体" w:hAnsi="宋体" w:cs="Arial"/>
                <w:color w:val="000000"/>
                <w:kern w:val="0"/>
                <w:sz w:val="22"/>
                <w:szCs w:val="22"/>
              </w:rPr>
            </w:pPr>
          </w:p>
        </w:tc>
      </w:tr>
      <w:tr w:rsidR="00FF12B1" w:rsidRPr="00FF12B1" w:rsidTr="00FF12B1">
        <w:trPr>
          <w:trHeight w:val="315"/>
        </w:trPr>
        <w:tc>
          <w:tcPr>
            <w:tcW w:w="393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栏次</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1</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2</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3</w:t>
            </w:r>
          </w:p>
        </w:tc>
      </w:tr>
      <w:tr w:rsidR="00FF12B1" w:rsidRPr="00FF12B1" w:rsidTr="00FF12B1">
        <w:trPr>
          <w:trHeight w:val="315"/>
        </w:trPr>
        <w:tc>
          <w:tcPr>
            <w:tcW w:w="393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center"/>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合计</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b/>
                <w:bCs/>
                <w:color w:val="000000"/>
                <w:kern w:val="0"/>
                <w:sz w:val="22"/>
                <w:szCs w:val="22"/>
              </w:rPr>
            </w:pPr>
            <w:r w:rsidRPr="00FF12B1">
              <w:rPr>
                <w:rFonts w:ascii="宋体" w:eastAsia="宋体" w:hAnsi="宋体" w:cs="Arial" w:hint="eastAsia"/>
                <w:b/>
                <w:bCs/>
                <w:color w:val="000000"/>
                <w:kern w:val="0"/>
                <w:sz w:val="22"/>
                <w:szCs w:val="22"/>
              </w:rPr>
              <w:t xml:space="preserve">　</w:t>
            </w:r>
          </w:p>
        </w:tc>
      </w:tr>
      <w:tr w:rsidR="00FF12B1" w:rsidRPr="00FF12B1" w:rsidTr="00FF12B1">
        <w:trPr>
          <w:trHeight w:val="315"/>
        </w:trPr>
        <w:tc>
          <w:tcPr>
            <w:tcW w:w="122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706"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15"/>
        </w:trPr>
        <w:tc>
          <w:tcPr>
            <w:tcW w:w="122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706"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15"/>
        </w:trPr>
        <w:tc>
          <w:tcPr>
            <w:tcW w:w="122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706"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15"/>
        </w:trPr>
        <w:tc>
          <w:tcPr>
            <w:tcW w:w="122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706"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15"/>
        </w:trPr>
        <w:tc>
          <w:tcPr>
            <w:tcW w:w="122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706"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15"/>
        </w:trPr>
        <w:tc>
          <w:tcPr>
            <w:tcW w:w="122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706"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937"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c>
          <w:tcPr>
            <w:tcW w:w="2840" w:type="dxa"/>
            <w:tcBorders>
              <w:top w:val="nil"/>
              <w:left w:val="nil"/>
              <w:bottom w:val="single" w:sz="4" w:space="0" w:color="000000"/>
              <w:right w:val="single" w:sz="4" w:space="0" w:color="000000"/>
            </w:tcBorders>
            <w:shd w:val="clear" w:color="auto" w:fill="auto"/>
            <w:noWrap/>
            <w:vAlign w:val="center"/>
            <w:hideMark/>
          </w:tcPr>
          <w:p w:rsidR="00FF12B1" w:rsidRPr="00FF12B1" w:rsidRDefault="00FF12B1" w:rsidP="00FF12B1">
            <w:pPr>
              <w:widowControl/>
              <w:jc w:val="righ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 xml:space="preserve">　</w:t>
            </w:r>
          </w:p>
        </w:tc>
      </w:tr>
      <w:tr w:rsidR="00FF12B1" w:rsidRPr="00FF12B1" w:rsidTr="00FF12B1">
        <w:trPr>
          <w:trHeight w:val="315"/>
        </w:trPr>
        <w:tc>
          <w:tcPr>
            <w:tcW w:w="10407" w:type="dxa"/>
            <w:gridSpan w:val="7"/>
            <w:tcBorders>
              <w:top w:val="nil"/>
              <w:left w:val="nil"/>
              <w:bottom w:val="nil"/>
              <w:right w:val="nil"/>
            </w:tcBorders>
            <w:shd w:val="clear" w:color="auto" w:fill="auto"/>
            <w:noWrap/>
            <w:vAlign w:val="center"/>
            <w:hideMark/>
          </w:tcPr>
          <w:p w:rsidR="00FF12B1" w:rsidRPr="00FF12B1" w:rsidRDefault="00FF12B1" w:rsidP="00FF12B1">
            <w:pPr>
              <w:widowControl/>
              <w:jc w:val="left"/>
              <w:rPr>
                <w:rFonts w:ascii="宋体" w:eastAsia="宋体" w:hAnsi="宋体" w:cs="Arial"/>
                <w:color w:val="000000"/>
                <w:kern w:val="0"/>
                <w:sz w:val="22"/>
                <w:szCs w:val="22"/>
              </w:rPr>
            </w:pPr>
            <w:r w:rsidRPr="00FF12B1">
              <w:rPr>
                <w:rFonts w:ascii="宋体" w:eastAsia="宋体" w:hAnsi="宋体" w:cs="Arial" w:hint="eastAsia"/>
                <w:color w:val="000000"/>
                <w:kern w:val="0"/>
                <w:sz w:val="22"/>
                <w:szCs w:val="22"/>
              </w:rPr>
              <w:t>注：本表反映部门本年度国有资本经营预算财政拨款支出情况。本部门本年度无相关支出情况，按要求以空表列示。</w:t>
            </w:r>
          </w:p>
        </w:tc>
      </w:tr>
    </w:tbl>
    <w:p w:rsidR="00FF12B1" w:rsidRDefault="00FF12B1" w:rsidP="00FF12B1">
      <w:pPr>
        <w:tabs>
          <w:tab w:val="left" w:pos="235"/>
        </w:tabs>
        <w:spacing w:line="600" w:lineRule="exact"/>
        <w:jc w:val="left"/>
        <w:rPr>
          <w:rFonts w:ascii="仿宋_GB2312" w:eastAsia="仿宋_GB2312" w:hAnsi="Cambria" w:cs="Arial Black"/>
          <w:kern w:val="0"/>
          <w:sz w:val="32"/>
          <w:szCs w:val="32"/>
        </w:rPr>
        <w:sectPr w:rsidR="00FF12B1" w:rsidSect="00FF12B1">
          <w:pgSz w:w="11906" w:h="16838"/>
          <w:pgMar w:top="567" w:right="1531" w:bottom="851" w:left="1531" w:header="851" w:footer="992" w:gutter="0"/>
          <w:cols w:space="425"/>
          <w:docGrid w:linePitch="312"/>
        </w:sectPr>
      </w:pPr>
    </w:p>
    <w:p w:rsidR="00B111AC" w:rsidRDefault="0021731F">
      <w:pPr>
        <w:tabs>
          <w:tab w:val="left" w:pos="235"/>
        </w:tabs>
        <w:spacing w:line="600" w:lineRule="exact"/>
        <w:ind w:firstLineChars="200" w:firstLine="640"/>
        <w:jc w:val="left"/>
        <w:rPr>
          <w:rFonts w:ascii="仿宋_GB2312" w:eastAsia="仿宋_GB2312" w:hAnsi="Cambria" w:cs="Arial Black"/>
          <w:kern w:val="0"/>
          <w:sz w:val="32"/>
          <w:szCs w:val="32"/>
        </w:rPr>
      </w:pPr>
      <w:r w:rsidRPr="0021731F">
        <w:rPr>
          <w:sz w:val="32"/>
        </w:rPr>
        <w:lastRenderedPageBreak/>
        <w:pict>
          <v:rect id="_x0000_s1027" style="position:absolute;left:0;text-align:left;margin-left:-78.2pt;margin-top:-106.6pt;width:601pt;height:889.8pt;z-index:251661824;mso-width-relative:page;mso-height-relative:page;v-text-anchor:middle"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fillcolor="#bdd7ee" stroked="f" strokeweight="1pt"/>
        </w:pict>
      </w:r>
    </w:p>
    <w:sectPr w:rsidR="00B111AC" w:rsidSect="00FF12B1">
      <w:pgSz w:w="11906" w:h="16838"/>
      <w:pgMar w:top="567" w:right="1531" w:bottom="85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877" w:rsidRDefault="00166877" w:rsidP="00B111AC">
      <w:r>
        <w:separator/>
      </w:r>
    </w:p>
  </w:endnote>
  <w:endnote w:type="continuationSeparator" w:id="0">
    <w:p w:rsidR="00166877" w:rsidRDefault="00166877" w:rsidP="00B11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877" w:rsidRDefault="00166877" w:rsidP="00B111AC">
      <w:r>
        <w:separator/>
      </w:r>
    </w:p>
  </w:footnote>
  <w:footnote w:type="continuationSeparator" w:id="0">
    <w:p w:rsidR="00166877" w:rsidRDefault="00166877" w:rsidP="00B11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77" w:rsidRDefault="001668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B1E"/>
    <w:multiLevelType w:val="singleLevel"/>
    <w:tmpl w:val="5F222FFA"/>
    <w:lvl w:ilvl="0">
      <w:start w:val="1"/>
      <w:numFmt w:val="decimal"/>
      <w:suff w:val="nothing"/>
      <w:lvlText w:val="（%1）"/>
      <w:lvlJc w:val="left"/>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59950409"/>
    <w:multiLevelType w:val="singleLevel"/>
    <w:tmpl w:val="59950409"/>
    <w:lvl w:ilvl="0">
      <w:start w:val="1"/>
      <w:numFmt w:val="decimal"/>
      <w:suff w:val="space"/>
      <w:lvlText w:val="%1."/>
      <w:lvlJc w:val="left"/>
    </w:lvl>
  </w:abstractNum>
  <w:abstractNum w:abstractNumId="3">
    <w:nsid w:val="5F222FFA"/>
    <w:multiLevelType w:val="singleLevel"/>
    <w:tmpl w:val="5F222FFA"/>
    <w:lvl w:ilvl="0">
      <w:start w:val="1"/>
      <w:numFmt w:val="decimal"/>
      <w:suff w:val="nothing"/>
      <w:lvlText w:val="（%1）"/>
      <w:lvlJc w:val="left"/>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isplayBackgroundShape/>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C45458"/>
    <w:rsid w:val="00061A05"/>
    <w:rsid w:val="000722B5"/>
    <w:rsid w:val="001277DC"/>
    <w:rsid w:val="00166877"/>
    <w:rsid w:val="0018668E"/>
    <w:rsid w:val="001B73D2"/>
    <w:rsid w:val="001E62BF"/>
    <w:rsid w:val="0021731F"/>
    <w:rsid w:val="00285611"/>
    <w:rsid w:val="00293E7B"/>
    <w:rsid w:val="002C38D8"/>
    <w:rsid w:val="002D1F4F"/>
    <w:rsid w:val="0033384B"/>
    <w:rsid w:val="00366D90"/>
    <w:rsid w:val="003A43FA"/>
    <w:rsid w:val="003D678E"/>
    <w:rsid w:val="004D2120"/>
    <w:rsid w:val="00503DFE"/>
    <w:rsid w:val="00674D04"/>
    <w:rsid w:val="00683A0E"/>
    <w:rsid w:val="007516C1"/>
    <w:rsid w:val="00801F66"/>
    <w:rsid w:val="008F1711"/>
    <w:rsid w:val="009334BF"/>
    <w:rsid w:val="0094483D"/>
    <w:rsid w:val="00957D96"/>
    <w:rsid w:val="009D1C08"/>
    <w:rsid w:val="00A873CF"/>
    <w:rsid w:val="00B111AC"/>
    <w:rsid w:val="00BB3F38"/>
    <w:rsid w:val="00BE0C68"/>
    <w:rsid w:val="00C22023"/>
    <w:rsid w:val="00CF1442"/>
    <w:rsid w:val="00CF7623"/>
    <w:rsid w:val="00D5259C"/>
    <w:rsid w:val="00DD664D"/>
    <w:rsid w:val="00E31375"/>
    <w:rsid w:val="00E5062B"/>
    <w:rsid w:val="00F64B59"/>
    <w:rsid w:val="00FC32D2"/>
    <w:rsid w:val="00FF12B1"/>
    <w:rsid w:val="058B71E0"/>
    <w:rsid w:val="0EA325C9"/>
    <w:rsid w:val="2FB96948"/>
    <w:rsid w:val="34C45458"/>
    <w:rsid w:val="35C83C42"/>
    <w:rsid w:val="5D0C63C4"/>
    <w:rsid w:val="73D82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1AC"/>
    <w:pPr>
      <w:widowControl w:val="0"/>
      <w:jc w:val="both"/>
    </w:pPr>
    <w:rPr>
      <w:kern w:val="2"/>
      <w:sz w:val="21"/>
      <w:szCs w:val="24"/>
    </w:rPr>
  </w:style>
  <w:style w:type="paragraph" w:styleId="1">
    <w:name w:val="heading 1"/>
    <w:basedOn w:val="a"/>
    <w:next w:val="a"/>
    <w:uiPriority w:val="9"/>
    <w:qFormat/>
    <w:rsid w:val="00B111A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B111AC"/>
    <w:pPr>
      <w:tabs>
        <w:tab w:val="center" w:pos="4153"/>
        <w:tab w:val="right" w:pos="8306"/>
      </w:tabs>
      <w:snapToGrid w:val="0"/>
      <w:jc w:val="left"/>
    </w:pPr>
    <w:rPr>
      <w:sz w:val="18"/>
      <w:szCs w:val="18"/>
    </w:rPr>
  </w:style>
  <w:style w:type="paragraph" w:styleId="a4">
    <w:name w:val="header"/>
    <w:basedOn w:val="a"/>
    <w:uiPriority w:val="99"/>
    <w:unhideWhenUsed/>
    <w:qFormat/>
    <w:rsid w:val="00B111AC"/>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uiPriority w:val="59"/>
    <w:qFormat/>
    <w:rsid w:val="00B111A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unhideWhenUsed/>
    <w:qFormat/>
    <w:rsid w:val="002C38D8"/>
    <w:pPr>
      <w:ind w:firstLineChars="200" w:firstLine="420"/>
    </w:pPr>
  </w:style>
  <w:style w:type="paragraph" w:styleId="a7">
    <w:name w:val="Balloon Text"/>
    <w:basedOn w:val="a"/>
    <w:link w:val="Char"/>
    <w:rsid w:val="00BB3F38"/>
    <w:rPr>
      <w:sz w:val="18"/>
      <w:szCs w:val="18"/>
    </w:rPr>
  </w:style>
  <w:style w:type="character" w:customStyle="1" w:styleId="Char">
    <w:name w:val="批注框文本 Char"/>
    <w:basedOn w:val="a0"/>
    <w:link w:val="a7"/>
    <w:rsid w:val="00BB3F38"/>
    <w:rPr>
      <w:kern w:val="2"/>
      <w:sz w:val="18"/>
      <w:szCs w:val="18"/>
    </w:rPr>
  </w:style>
</w:styles>
</file>

<file path=word/webSettings.xml><?xml version="1.0" encoding="utf-8"?>
<w:webSettings xmlns:r="http://schemas.openxmlformats.org/officeDocument/2006/relationships" xmlns:w="http://schemas.openxmlformats.org/wordprocessingml/2006/main">
  <w:divs>
    <w:div w:id="97525820">
      <w:bodyDiv w:val="1"/>
      <w:marLeft w:val="0"/>
      <w:marRight w:val="0"/>
      <w:marTop w:val="0"/>
      <w:marBottom w:val="0"/>
      <w:divBdr>
        <w:top w:val="none" w:sz="0" w:space="0" w:color="auto"/>
        <w:left w:val="none" w:sz="0" w:space="0" w:color="auto"/>
        <w:bottom w:val="none" w:sz="0" w:space="0" w:color="auto"/>
        <w:right w:val="none" w:sz="0" w:space="0" w:color="auto"/>
      </w:divBdr>
    </w:div>
    <w:div w:id="128481808">
      <w:bodyDiv w:val="1"/>
      <w:marLeft w:val="0"/>
      <w:marRight w:val="0"/>
      <w:marTop w:val="0"/>
      <w:marBottom w:val="0"/>
      <w:divBdr>
        <w:top w:val="none" w:sz="0" w:space="0" w:color="auto"/>
        <w:left w:val="none" w:sz="0" w:space="0" w:color="auto"/>
        <w:bottom w:val="none" w:sz="0" w:space="0" w:color="auto"/>
        <w:right w:val="none" w:sz="0" w:space="0" w:color="auto"/>
      </w:divBdr>
    </w:div>
    <w:div w:id="388574498">
      <w:bodyDiv w:val="1"/>
      <w:marLeft w:val="0"/>
      <w:marRight w:val="0"/>
      <w:marTop w:val="0"/>
      <w:marBottom w:val="0"/>
      <w:divBdr>
        <w:top w:val="none" w:sz="0" w:space="0" w:color="auto"/>
        <w:left w:val="none" w:sz="0" w:space="0" w:color="auto"/>
        <w:bottom w:val="none" w:sz="0" w:space="0" w:color="auto"/>
        <w:right w:val="none" w:sz="0" w:space="0" w:color="auto"/>
      </w:divBdr>
    </w:div>
    <w:div w:id="543714128">
      <w:bodyDiv w:val="1"/>
      <w:marLeft w:val="0"/>
      <w:marRight w:val="0"/>
      <w:marTop w:val="0"/>
      <w:marBottom w:val="0"/>
      <w:divBdr>
        <w:top w:val="none" w:sz="0" w:space="0" w:color="auto"/>
        <w:left w:val="none" w:sz="0" w:space="0" w:color="auto"/>
        <w:bottom w:val="none" w:sz="0" w:space="0" w:color="auto"/>
        <w:right w:val="none" w:sz="0" w:space="0" w:color="auto"/>
      </w:divBdr>
    </w:div>
    <w:div w:id="786124272">
      <w:bodyDiv w:val="1"/>
      <w:marLeft w:val="0"/>
      <w:marRight w:val="0"/>
      <w:marTop w:val="0"/>
      <w:marBottom w:val="0"/>
      <w:divBdr>
        <w:top w:val="none" w:sz="0" w:space="0" w:color="auto"/>
        <w:left w:val="none" w:sz="0" w:space="0" w:color="auto"/>
        <w:bottom w:val="none" w:sz="0" w:space="0" w:color="auto"/>
        <w:right w:val="none" w:sz="0" w:space="0" w:color="auto"/>
      </w:divBdr>
    </w:div>
    <w:div w:id="843319385">
      <w:bodyDiv w:val="1"/>
      <w:marLeft w:val="0"/>
      <w:marRight w:val="0"/>
      <w:marTop w:val="0"/>
      <w:marBottom w:val="0"/>
      <w:divBdr>
        <w:top w:val="none" w:sz="0" w:space="0" w:color="auto"/>
        <w:left w:val="none" w:sz="0" w:space="0" w:color="auto"/>
        <w:bottom w:val="none" w:sz="0" w:space="0" w:color="auto"/>
        <w:right w:val="none" w:sz="0" w:space="0" w:color="auto"/>
      </w:divBdr>
    </w:div>
    <w:div w:id="924805286">
      <w:bodyDiv w:val="1"/>
      <w:marLeft w:val="0"/>
      <w:marRight w:val="0"/>
      <w:marTop w:val="0"/>
      <w:marBottom w:val="0"/>
      <w:divBdr>
        <w:top w:val="none" w:sz="0" w:space="0" w:color="auto"/>
        <w:left w:val="none" w:sz="0" w:space="0" w:color="auto"/>
        <w:bottom w:val="none" w:sz="0" w:space="0" w:color="auto"/>
        <w:right w:val="none" w:sz="0" w:space="0" w:color="auto"/>
      </w:divBdr>
    </w:div>
    <w:div w:id="1050766338">
      <w:bodyDiv w:val="1"/>
      <w:marLeft w:val="0"/>
      <w:marRight w:val="0"/>
      <w:marTop w:val="0"/>
      <w:marBottom w:val="0"/>
      <w:divBdr>
        <w:top w:val="none" w:sz="0" w:space="0" w:color="auto"/>
        <w:left w:val="none" w:sz="0" w:space="0" w:color="auto"/>
        <w:bottom w:val="none" w:sz="0" w:space="0" w:color="auto"/>
        <w:right w:val="none" w:sz="0" w:space="0" w:color="auto"/>
      </w:divBdr>
    </w:div>
    <w:div w:id="1117069457">
      <w:bodyDiv w:val="1"/>
      <w:marLeft w:val="0"/>
      <w:marRight w:val="0"/>
      <w:marTop w:val="0"/>
      <w:marBottom w:val="0"/>
      <w:divBdr>
        <w:top w:val="none" w:sz="0" w:space="0" w:color="auto"/>
        <w:left w:val="none" w:sz="0" w:space="0" w:color="auto"/>
        <w:bottom w:val="none" w:sz="0" w:space="0" w:color="auto"/>
        <w:right w:val="none" w:sz="0" w:space="0" w:color="auto"/>
      </w:divBdr>
    </w:div>
    <w:div w:id="1128089063">
      <w:bodyDiv w:val="1"/>
      <w:marLeft w:val="0"/>
      <w:marRight w:val="0"/>
      <w:marTop w:val="0"/>
      <w:marBottom w:val="0"/>
      <w:divBdr>
        <w:top w:val="none" w:sz="0" w:space="0" w:color="auto"/>
        <w:left w:val="none" w:sz="0" w:space="0" w:color="auto"/>
        <w:bottom w:val="none" w:sz="0" w:space="0" w:color="auto"/>
        <w:right w:val="none" w:sz="0" w:space="0" w:color="auto"/>
      </w:divBdr>
    </w:div>
    <w:div w:id="1192954287">
      <w:bodyDiv w:val="1"/>
      <w:marLeft w:val="0"/>
      <w:marRight w:val="0"/>
      <w:marTop w:val="0"/>
      <w:marBottom w:val="0"/>
      <w:divBdr>
        <w:top w:val="none" w:sz="0" w:space="0" w:color="auto"/>
        <w:left w:val="none" w:sz="0" w:space="0" w:color="auto"/>
        <w:bottom w:val="none" w:sz="0" w:space="0" w:color="auto"/>
        <w:right w:val="none" w:sz="0" w:space="0" w:color="auto"/>
      </w:divBdr>
    </w:div>
    <w:div w:id="1297177434">
      <w:bodyDiv w:val="1"/>
      <w:marLeft w:val="0"/>
      <w:marRight w:val="0"/>
      <w:marTop w:val="0"/>
      <w:marBottom w:val="0"/>
      <w:divBdr>
        <w:top w:val="none" w:sz="0" w:space="0" w:color="auto"/>
        <w:left w:val="none" w:sz="0" w:space="0" w:color="auto"/>
        <w:bottom w:val="none" w:sz="0" w:space="0" w:color="auto"/>
        <w:right w:val="none" w:sz="0" w:space="0" w:color="auto"/>
      </w:divBdr>
    </w:div>
    <w:div w:id="1318682157">
      <w:bodyDiv w:val="1"/>
      <w:marLeft w:val="0"/>
      <w:marRight w:val="0"/>
      <w:marTop w:val="0"/>
      <w:marBottom w:val="0"/>
      <w:divBdr>
        <w:top w:val="none" w:sz="0" w:space="0" w:color="auto"/>
        <w:left w:val="none" w:sz="0" w:space="0" w:color="auto"/>
        <w:bottom w:val="none" w:sz="0" w:space="0" w:color="auto"/>
        <w:right w:val="none" w:sz="0" w:space="0" w:color="auto"/>
      </w:divBdr>
    </w:div>
    <w:div w:id="1387872988">
      <w:bodyDiv w:val="1"/>
      <w:marLeft w:val="0"/>
      <w:marRight w:val="0"/>
      <w:marTop w:val="0"/>
      <w:marBottom w:val="0"/>
      <w:divBdr>
        <w:top w:val="none" w:sz="0" w:space="0" w:color="auto"/>
        <w:left w:val="none" w:sz="0" w:space="0" w:color="auto"/>
        <w:bottom w:val="none" w:sz="0" w:space="0" w:color="auto"/>
        <w:right w:val="none" w:sz="0" w:space="0" w:color="auto"/>
      </w:divBdr>
    </w:div>
    <w:div w:id="1560432271">
      <w:bodyDiv w:val="1"/>
      <w:marLeft w:val="0"/>
      <w:marRight w:val="0"/>
      <w:marTop w:val="0"/>
      <w:marBottom w:val="0"/>
      <w:divBdr>
        <w:top w:val="none" w:sz="0" w:space="0" w:color="auto"/>
        <w:left w:val="none" w:sz="0" w:space="0" w:color="auto"/>
        <w:bottom w:val="none" w:sz="0" w:space="0" w:color="auto"/>
        <w:right w:val="none" w:sz="0" w:space="0" w:color="auto"/>
      </w:divBdr>
    </w:div>
    <w:div w:id="1637183003">
      <w:bodyDiv w:val="1"/>
      <w:marLeft w:val="0"/>
      <w:marRight w:val="0"/>
      <w:marTop w:val="0"/>
      <w:marBottom w:val="0"/>
      <w:divBdr>
        <w:top w:val="none" w:sz="0" w:space="0" w:color="auto"/>
        <w:left w:val="none" w:sz="0" w:space="0" w:color="auto"/>
        <w:bottom w:val="none" w:sz="0" w:space="0" w:color="auto"/>
        <w:right w:val="none" w:sz="0" w:space="0" w:color="auto"/>
      </w:divBdr>
    </w:div>
    <w:div w:id="1873224468">
      <w:bodyDiv w:val="1"/>
      <w:marLeft w:val="0"/>
      <w:marRight w:val="0"/>
      <w:marTop w:val="0"/>
      <w:marBottom w:val="0"/>
      <w:divBdr>
        <w:top w:val="none" w:sz="0" w:space="0" w:color="auto"/>
        <w:left w:val="none" w:sz="0" w:space="0" w:color="auto"/>
        <w:bottom w:val="none" w:sz="0" w:space="0" w:color="auto"/>
        <w:right w:val="none" w:sz="0" w:space="0" w:color="auto"/>
      </w:divBdr>
    </w:div>
    <w:div w:id="1964000135">
      <w:bodyDiv w:val="1"/>
      <w:marLeft w:val="0"/>
      <w:marRight w:val="0"/>
      <w:marTop w:val="0"/>
      <w:marBottom w:val="0"/>
      <w:divBdr>
        <w:top w:val="none" w:sz="0" w:space="0" w:color="auto"/>
        <w:left w:val="none" w:sz="0" w:space="0" w:color="auto"/>
        <w:bottom w:val="none" w:sz="0" w:space="0" w:color="auto"/>
        <w:right w:val="none" w:sz="0" w:space="0" w:color="auto"/>
      </w:divBdr>
    </w:div>
    <w:div w:id="1964843386">
      <w:bodyDiv w:val="1"/>
      <w:marLeft w:val="0"/>
      <w:marRight w:val="0"/>
      <w:marTop w:val="0"/>
      <w:marBottom w:val="0"/>
      <w:divBdr>
        <w:top w:val="none" w:sz="0" w:space="0" w:color="auto"/>
        <w:left w:val="none" w:sz="0" w:space="0" w:color="auto"/>
        <w:bottom w:val="none" w:sz="0" w:space="0" w:color="auto"/>
        <w:right w:val="none" w:sz="0" w:space="0" w:color="auto"/>
      </w:divBdr>
    </w:div>
    <w:div w:id="204984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40</Pages>
  <Words>11122</Words>
  <Characters>6980</Characters>
  <Application>Microsoft Office Word</Application>
  <DocSecurity>0</DocSecurity>
  <Lines>58</Lines>
  <Paragraphs>36</Paragraphs>
  <ScaleCrop>false</ScaleCrop>
  <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22</cp:revision>
  <dcterms:created xsi:type="dcterms:W3CDTF">2021-07-27T05:10:00Z</dcterms:created>
  <dcterms:modified xsi:type="dcterms:W3CDTF">2021-09-08T08:40:00Z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65FA352BAB5146309CB066C800874C19</vt:lpwstr>
  </property>
</Properties>
</file>